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36" w:rsidRDefault="007E2736" w:rsidP="007E2736">
      <w:pPr>
        <w:autoSpaceDE w:val="0"/>
        <w:autoSpaceDN w:val="0"/>
        <w:adjustRightInd w:val="0"/>
        <w:jc w:val="center"/>
        <w:outlineLvl w:val="0"/>
        <w:rPr>
          <w:b/>
        </w:rPr>
      </w:pPr>
      <w:r w:rsidRPr="001408A0">
        <w:rPr>
          <w:b/>
        </w:rPr>
        <w:t>REDWOODS COMMUNITY COLLEGE DISTRICT</w:t>
      </w:r>
    </w:p>
    <w:p w:rsidR="007E2736" w:rsidRDefault="007E2736" w:rsidP="007E2736">
      <w:pPr>
        <w:autoSpaceDE w:val="0"/>
        <w:autoSpaceDN w:val="0"/>
        <w:adjustRightInd w:val="0"/>
        <w:jc w:val="center"/>
      </w:pPr>
      <w:r>
        <w:t>Executive Cabinet</w:t>
      </w:r>
    </w:p>
    <w:p w:rsidR="007E2736" w:rsidRDefault="005A47B6" w:rsidP="007E2736">
      <w:pPr>
        <w:autoSpaceDE w:val="0"/>
        <w:autoSpaceDN w:val="0"/>
        <w:adjustRightInd w:val="0"/>
        <w:jc w:val="center"/>
      </w:pPr>
      <w:r>
        <w:t>Thur</w:t>
      </w:r>
      <w:r w:rsidR="00E94D62">
        <w:t>s</w:t>
      </w:r>
      <w:r w:rsidR="007E2736">
        <w:t xml:space="preserve">day, </w:t>
      </w:r>
      <w:r w:rsidR="00622C97">
        <w:t>June 2</w:t>
      </w:r>
      <w:r w:rsidR="00DD037C">
        <w:t>, 2016</w:t>
      </w:r>
      <w:r w:rsidR="00A20B6E">
        <w:t xml:space="preserve"> </w:t>
      </w:r>
      <w:r>
        <w:t>10</w:t>
      </w:r>
      <w:r w:rsidR="007E2736">
        <w:t xml:space="preserve">:00 </w:t>
      </w:r>
      <w:r>
        <w:t>a</w:t>
      </w:r>
      <w:r w:rsidR="007E2736">
        <w:t>.m.</w:t>
      </w:r>
    </w:p>
    <w:p w:rsidR="007E2736" w:rsidRDefault="007E2736" w:rsidP="007E2736">
      <w:pPr>
        <w:autoSpaceDE w:val="0"/>
        <w:autoSpaceDN w:val="0"/>
        <w:adjustRightInd w:val="0"/>
        <w:jc w:val="center"/>
        <w:outlineLvl w:val="0"/>
      </w:pPr>
      <w:r>
        <w:t>SS204</w:t>
      </w:r>
    </w:p>
    <w:p w:rsidR="007E2736" w:rsidRDefault="007E2736" w:rsidP="007E2736">
      <w:pPr>
        <w:autoSpaceDE w:val="0"/>
        <w:autoSpaceDN w:val="0"/>
        <w:adjustRightInd w:val="0"/>
        <w:jc w:val="center"/>
        <w:outlineLvl w:val="0"/>
        <w:rPr>
          <w:u w:val="single"/>
        </w:rPr>
      </w:pPr>
      <w:r>
        <w:rPr>
          <w:u w:val="single"/>
        </w:rPr>
        <w:t xml:space="preserve">AGENDA </w:t>
      </w:r>
    </w:p>
    <w:p w:rsidR="007E2736" w:rsidRPr="00FC3ECE" w:rsidRDefault="007E2736" w:rsidP="007E2736">
      <w:pPr>
        <w:autoSpaceDE w:val="0"/>
        <w:autoSpaceDN w:val="0"/>
        <w:adjustRightInd w:val="0"/>
        <w:jc w:val="center"/>
        <w:outlineLvl w:val="0"/>
        <w:rPr>
          <w:u w:val="single"/>
        </w:rPr>
      </w:pPr>
    </w:p>
    <w:p w:rsidR="007E2736" w:rsidRPr="0041173B" w:rsidRDefault="007E2736" w:rsidP="007E2736">
      <w:pPr>
        <w:numPr>
          <w:ilvl w:val="0"/>
          <w:numId w:val="1"/>
        </w:numPr>
        <w:autoSpaceDE w:val="0"/>
        <w:autoSpaceDN w:val="0"/>
        <w:adjustRightInd w:val="0"/>
      </w:pPr>
      <w:r w:rsidRPr="0041173B">
        <w:t xml:space="preserve">Standing Items </w:t>
      </w:r>
    </w:p>
    <w:p w:rsidR="0098475D" w:rsidRDefault="0098475D" w:rsidP="0098475D">
      <w:pPr>
        <w:pStyle w:val="ListParagraph"/>
        <w:numPr>
          <w:ilvl w:val="1"/>
          <w:numId w:val="1"/>
        </w:numPr>
        <w:autoSpaceDE w:val="0"/>
        <w:autoSpaceDN w:val="0"/>
        <w:adjustRightInd w:val="0"/>
      </w:pPr>
      <w:r w:rsidRPr="0041173B">
        <w:t>Accreditation</w:t>
      </w:r>
    </w:p>
    <w:p w:rsidR="005B37FA" w:rsidRDefault="005B37FA" w:rsidP="005B37FA">
      <w:pPr>
        <w:pStyle w:val="ListParagraph"/>
        <w:autoSpaceDE w:val="0"/>
        <w:autoSpaceDN w:val="0"/>
        <w:adjustRightInd w:val="0"/>
        <w:ind w:left="1080"/>
        <w:rPr>
          <w:i/>
        </w:rPr>
      </w:pPr>
      <w:r>
        <w:rPr>
          <w:i/>
        </w:rPr>
        <w:t>The AOC will be meeting with Keith on June 21</w:t>
      </w:r>
      <w:r w:rsidRPr="005B37FA">
        <w:rPr>
          <w:i/>
          <w:vertAlign w:val="superscript"/>
        </w:rPr>
        <w:t>st</w:t>
      </w:r>
      <w:r>
        <w:rPr>
          <w:i/>
        </w:rPr>
        <w:t xml:space="preserve"> for lunch to kick off meetings. </w:t>
      </w:r>
    </w:p>
    <w:p w:rsidR="005B37FA" w:rsidRPr="005B37FA" w:rsidRDefault="005B37FA" w:rsidP="005B37FA">
      <w:pPr>
        <w:pStyle w:val="ListParagraph"/>
        <w:autoSpaceDE w:val="0"/>
        <w:autoSpaceDN w:val="0"/>
        <w:adjustRightInd w:val="0"/>
        <w:ind w:left="1080"/>
        <w:rPr>
          <w:i/>
        </w:rPr>
      </w:pPr>
      <w:r>
        <w:rPr>
          <w:i/>
        </w:rPr>
        <w:t xml:space="preserve">Dr. Snow-Flamer suggested that over the summer members of Cabinet gather evidence for the standards that they are responsible for so that in the fall the writing can be started. </w:t>
      </w:r>
    </w:p>
    <w:p w:rsidR="0098475D" w:rsidRPr="0041173B" w:rsidRDefault="0098475D" w:rsidP="0098475D">
      <w:pPr>
        <w:pStyle w:val="ListParagraph"/>
        <w:autoSpaceDE w:val="0"/>
        <w:autoSpaceDN w:val="0"/>
        <w:adjustRightInd w:val="0"/>
        <w:ind w:left="1800"/>
      </w:pPr>
    </w:p>
    <w:p w:rsidR="007E2736" w:rsidRPr="0041173B" w:rsidRDefault="007E2736" w:rsidP="007E2736">
      <w:pPr>
        <w:numPr>
          <w:ilvl w:val="0"/>
          <w:numId w:val="1"/>
        </w:numPr>
        <w:autoSpaceDE w:val="0"/>
        <w:autoSpaceDN w:val="0"/>
        <w:adjustRightInd w:val="0"/>
      </w:pPr>
      <w:r w:rsidRPr="0041173B">
        <w:t>President</w:t>
      </w:r>
    </w:p>
    <w:p w:rsidR="00D76B88" w:rsidRDefault="00B900E3" w:rsidP="00262B56">
      <w:pPr>
        <w:pStyle w:val="ListParagraph"/>
        <w:numPr>
          <w:ilvl w:val="1"/>
          <w:numId w:val="1"/>
        </w:numPr>
      </w:pPr>
      <w:r>
        <w:t>Department of Education Final Program Review Determination</w:t>
      </w:r>
    </w:p>
    <w:p w:rsidR="00035836" w:rsidRPr="00035836" w:rsidRDefault="00035836" w:rsidP="00035836">
      <w:pPr>
        <w:pStyle w:val="ListParagraph"/>
        <w:ind w:left="1080"/>
        <w:rPr>
          <w:i/>
        </w:rPr>
      </w:pPr>
      <w:r>
        <w:t>-</w:t>
      </w:r>
      <w:r>
        <w:rPr>
          <w:i/>
        </w:rPr>
        <w:t xml:space="preserve">College of the Redwoods was fined $6,600 for Clery Act findings. This number is less than was expected. The district has done a lot to improve but there are still improvements to me made.  </w:t>
      </w:r>
    </w:p>
    <w:p w:rsidR="006C003A" w:rsidRDefault="006C003A" w:rsidP="00262B56">
      <w:pPr>
        <w:pStyle w:val="ListParagraph"/>
        <w:numPr>
          <w:ilvl w:val="1"/>
          <w:numId w:val="1"/>
        </w:numPr>
      </w:pPr>
      <w:r>
        <w:t>BP/AP update (Johanna)</w:t>
      </w:r>
    </w:p>
    <w:p w:rsidR="00035836" w:rsidRPr="00035836" w:rsidRDefault="00035836" w:rsidP="00035836">
      <w:pPr>
        <w:pStyle w:val="ListParagraph"/>
        <w:ind w:left="1080"/>
        <w:rPr>
          <w:i/>
        </w:rPr>
      </w:pPr>
      <w:r>
        <w:rPr>
          <w:i/>
        </w:rPr>
        <w:t xml:space="preserve">- The policies and procedures in the 1000s 2000s look great and the 3000s are getting better. Policies and procedures in the 4000s and 5000s need </w:t>
      </w:r>
      <w:r w:rsidR="00E0512A">
        <w:rPr>
          <w:i/>
        </w:rPr>
        <w:t xml:space="preserve">work. The goal is for all of the policies and procedures that are not currently up to date to go to College Council for a first read at the June College Council meeting. </w:t>
      </w:r>
    </w:p>
    <w:p w:rsidR="0098475D" w:rsidRPr="0041173B" w:rsidRDefault="0098475D" w:rsidP="0098475D">
      <w:pPr>
        <w:pStyle w:val="ListParagraph"/>
        <w:autoSpaceDE w:val="0"/>
        <w:autoSpaceDN w:val="0"/>
        <w:adjustRightInd w:val="0"/>
        <w:ind w:left="1080"/>
      </w:pPr>
    </w:p>
    <w:p w:rsidR="007E2736" w:rsidRPr="0041173B" w:rsidRDefault="007E2736" w:rsidP="007E2736">
      <w:pPr>
        <w:numPr>
          <w:ilvl w:val="0"/>
          <w:numId w:val="1"/>
        </w:numPr>
        <w:autoSpaceDE w:val="0"/>
        <w:autoSpaceDN w:val="0"/>
        <w:adjustRightInd w:val="0"/>
      </w:pPr>
      <w:r w:rsidRPr="0041173B">
        <w:t>Instruction &amp; Student Development</w:t>
      </w:r>
    </w:p>
    <w:p w:rsidR="001A13EC" w:rsidRDefault="005E2353" w:rsidP="00262B56">
      <w:pPr>
        <w:pStyle w:val="ListParagraph"/>
        <w:numPr>
          <w:ilvl w:val="1"/>
          <w:numId w:val="1"/>
        </w:numPr>
        <w:autoSpaceDE w:val="0"/>
        <w:autoSpaceDN w:val="0"/>
        <w:adjustRightInd w:val="0"/>
      </w:pPr>
      <w:r>
        <w:t>LRC Space Usage</w:t>
      </w:r>
    </w:p>
    <w:p w:rsidR="004D0AB1" w:rsidRPr="004D0AB1" w:rsidRDefault="004D0AB1" w:rsidP="004D0AB1">
      <w:pPr>
        <w:pStyle w:val="ListParagraph"/>
        <w:autoSpaceDE w:val="0"/>
        <w:autoSpaceDN w:val="0"/>
        <w:adjustRightInd w:val="0"/>
        <w:ind w:left="1080"/>
        <w:rPr>
          <w:i/>
        </w:rPr>
      </w:pPr>
      <w:r>
        <w:rPr>
          <w:i/>
        </w:rPr>
        <w:t xml:space="preserve">-Vice President Lindsey will be meeting with EOPS, ASC, and the library to discuss how to best use available space efficiently.  The primary driver is that EOPS needs more space. </w:t>
      </w:r>
    </w:p>
    <w:p w:rsidR="00262B56" w:rsidRDefault="00262B56" w:rsidP="00262B56">
      <w:pPr>
        <w:pStyle w:val="ListParagraph"/>
        <w:autoSpaceDE w:val="0"/>
        <w:autoSpaceDN w:val="0"/>
        <w:adjustRightInd w:val="0"/>
        <w:ind w:left="1080"/>
      </w:pPr>
    </w:p>
    <w:p w:rsidR="007E2736" w:rsidRPr="0041173B" w:rsidRDefault="007E2736" w:rsidP="007E2736">
      <w:pPr>
        <w:numPr>
          <w:ilvl w:val="0"/>
          <w:numId w:val="1"/>
        </w:numPr>
        <w:autoSpaceDE w:val="0"/>
        <w:autoSpaceDN w:val="0"/>
        <w:adjustRightInd w:val="0"/>
      </w:pPr>
      <w:r w:rsidRPr="0041173B">
        <w:t>Administrative Services</w:t>
      </w:r>
    </w:p>
    <w:p w:rsidR="000F32BF" w:rsidRPr="0057022F" w:rsidRDefault="00CC3DD2" w:rsidP="00916D4E">
      <w:pPr>
        <w:pStyle w:val="ListParagraph"/>
        <w:numPr>
          <w:ilvl w:val="1"/>
          <w:numId w:val="1"/>
        </w:numPr>
        <w:rPr>
          <w:rFonts w:ascii="Tahoma" w:hAnsi="Tahoma" w:cs="Tahoma"/>
          <w:strike/>
          <w:color w:val="000000"/>
          <w:sz w:val="20"/>
          <w:szCs w:val="20"/>
        </w:rPr>
      </w:pPr>
      <w:r w:rsidRPr="0057022F">
        <w:rPr>
          <w:strike/>
          <w:color w:val="000000"/>
          <w:szCs w:val="20"/>
        </w:rPr>
        <w:t>Pelican Bay Coordination</w:t>
      </w:r>
    </w:p>
    <w:p w:rsidR="00B900E3" w:rsidRPr="005B37FA" w:rsidRDefault="00B900E3" w:rsidP="00916D4E">
      <w:pPr>
        <w:pStyle w:val="ListParagraph"/>
        <w:numPr>
          <w:ilvl w:val="1"/>
          <w:numId w:val="1"/>
        </w:numPr>
        <w:rPr>
          <w:rFonts w:ascii="Tahoma" w:hAnsi="Tahoma" w:cs="Tahoma"/>
          <w:color w:val="000000"/>
          <w:sz w:val="20"/>
          <w:szCs w:val="20"/>
        </w:rPr>
      </w:pPr>
      <w:r>
        <w:rPr>
          <w:color w:val="000000"/>
          <w:szCs w:val="20"/>
        </w:rPr>
        <w:t>Travel Cost Savings</w:t>
      </w:r>
    </w:p>
    <w:p w:rsidR="005B37FA" w:rsidRDefault="005B37FA" w:rsidP="005B37FA">
      <w:pPr>
        <w:pStyle w:val="ListParagraph"/>
        <w:ind w:left="1080"/>
        <w:rPr>
          <w:i/>
          <w:color w:val="000000"/>
          <w:szCs w:val="20"/>
        </w:rPr>
      </w:pPr>
      <w:r>
        <w:rPr>
          <w:i/>
          <w:color w:val="000000"/>
          <w:szCs w:val="20"/>
        </w:rPr>
        <w:t>There are some things that could be done to reduce travel costs. The following suggestions were made:</w:t>
      </w:r>
    </w:p>
    <w:p w:rsidR="005B37FA" w:rsidRDefault="005B37FA" w:rsidP="005B37FA">
      <w:pPr>
        <w:pStyle w:val="ListParagraph"/>
        <w:ind w:left="1080"/>
        <w:rPr>
          <w:i/>
          <w:color w:val="000000"/>
          <w:szCs w:val="20"/>
        </w:rPr>
      </w:pPr>
      <w:r>
        <w:rPr>
          <w:i/>
          <w:color w:val="000000"/>
          <w:szCs w:val="20"/>
        </w:rPr>
        <w:t xml:space="preserve">-Check for a district vehicle before using a private vehicle </w:t>
      </w:r>
    </w:p>
    <w:p w:rsidR="005B37FA" w:rsidRDefault="005B37FA" w:rsidP="005B37FA">
      <w:pPr>
        <w:pStyle w:val="ListParagraph"/>
        <w:ind w:left="1080"/>
        <w:rPr>
          <w:i/>
          <w:color w:val="000000"/>
          <w:szCs w:val="20"/>
        </w:rPr>
      </w:pPr>
      <w:r>
        <w:rPr>
          <w:i/>
          <w:color w:val="000000"/>
          <w:szCs w:val="20"/>
        </w:rPr>
        <w:t>-Use Enterprise rental for trips over 400 miles round trip</w:t>
      </w:r>
    </w:p>
    <w:p w:rsidR="005B37FA" w:rsidRDefault="005B37FA" w:rsidP="005B37FA">
      <w:pPr>
        <w:pStyle w:val="ListParagraph"/>
        <w:ind w:left="1080"/>
        <w:rPr>
          <w:i/>
          <w:color w:val="000000"/>
          <w:szCs w:val="20"/>
        </w:rPr>
      </w:pPr>
      <w:r>
        <w:rPr>
          <w:i/>
          <w:color w:val="000000"/>
          <w:szCs w:val="20"/>
        </w:rPr>
        <w:t>-Cap in-state lodging to the federal GSA guideline including taxes for in state travel</w:t>
      </w:r>
    </w:p>
    <w:p w:rsidR="005B37FA" w:rsidRDefault="005B37FA" w:rsidP="005B37FA">
      <w:pPr>
        <w:pStyle w:val="ListParagraph"/>
        <w:ind w:left="1080"/>
        <w:rPr>
          <w:i/>
          <w:color w:val="000000"/>
          <w:szCs w:val="20"/>
        </w:rPr>
      </w:pPr>
      <w:r>
        <w:rPr>
          <w:i/>
          <w:color w:val="000000"/>
          <w:szCs w:val="20"/>
        </w:rPr>
        <w:t>-Book air travel at the time of travel advance – 21 days in advance</w:t>
      </w:r>
    </w:p>
    <w:p w:rsidR="005B37FA" w:rsidRDefault="005B37FA" w:rsidP="005B37FA">
      <w:pPr>
        <w:pStyle w:val="ListParagraph"/>
        <w:ind w:left="1080"/>
        <w:rPr>
          <w:i/>
          <w:color w:val="000000"/>
          <w:szCs w:val="20"/>
        </w:rPr>
      </w:pPr>
      <w:r>
        <w:rPr>
          <w:i/>
          <w:color w:val="000000"/>
          <w:szCs w:val="20"/>
        </w:rPr>
        <w:t>-Allow reimbursement for reasonable harge for hold fee while waiting for travel advance to be approved</w:t>
      </w:r>
    </w:p>
    <w:p w:rsidR="005B37FA" w:rsidRDefault="005B37FA" w:rsidP="005B37FA">
      <w:pPr>
        <w:pStyle w:val="ListParagraph"/>
        <w:ind w:left="1080"/>
        <w:rPr>
          <w:i/>
          <w:color w:val="000000"/>
          <w:szCs w:val="20"/>
        </w:rPr>
      </w:pPr>
      <w:r>
        <w:rPr>
          <w:i/>
          <w:color w:val="000000"/>
          <w:szCs w:val="20"/>
        </w:rPr>
        <w:t>-Remind staff to utilize the form that waives occupancy taxes</w:t>
      </w:r>
    </w:p>
    <w:p w:rsidR="00B900E3" w:rsidRPr="005B37FA" w:rsidRDefault="00B900E3" w:rsidP="00916D4E">
      <w:pPr>
        <w:pStyle w:val="ListParagraph"/>
        <w:numPr>
          <w:ilvl w:val="1"/>
          <w:numId w:val="1"/>
        </w:numPr>
        <w:rPr>
          <w:rFonts w:ascii="Tahoma" w:hAnsi="Tahoma" w:cs="Tahoma"/>
          <w:color w:val="000000"/>
          <w:sz w:val="20"/>
          <w:szCs w:val="20"/>
        </w:rPr>
      </w:pPr>
      <w:r>
        <w:rPr>
          <w:color w:val="000000"/>
          <w:szCs w:val="20"/>
        </w:rPr>
        <w:t>IELM Allocations - $35 to Library and PE/Athletics</w:t>
      </w:r>
    </w:p>
    <w:p w:rsidR="005B37FA" w:rsidRPr="005B37FA" w:rsidRDefault="005B37FA" w:rsidP="005B37FA">
      <w:pPr>
        <w:pStyle w:val="ListParagraph"/>
        <w:ind w:left="1080"/>
        <w:rPr>
          <w:rFonts w:ascii="Tahoma" w:hAnsi="Tahoma" w:cs="Tahoma"/>
          <w:i/>
          <w:color w:val="000000"/>
          <w:sz w:val="20"/>
          <w:szCs w:val="20"/>
        </w:rPr>
      </w:pPr>
      <w:r>
        <w:rPr>
          <w:i/>
          <w:color w:val="000000"/>
          <w:szCs w:val="20"/>
        </w:rPr>
        <w:t xml:space="preserve">Cabinet discussed. Continuing the $35,000 contribution to the the library was approved. It was decided that funding for Athletics should go through the standard process. </w:t>
      </w:r>
    </w:p>
    <w:p w:rsidR="001B6644" w:rsidRPr="0041173B" w:rsidRDefault="001B6644" w:rsidP="001B6644">
      <w:pPr>
        <w:pStyle w:val="ListParagraph"/>
        <w:autoSpaceDE w:val="0"/>
        <w:autoSpaceDN w:val="0"/>
        <w:adjustRightInd w:val="0"/>
      </w:pPr>
    </w:p>
    <w:p w:rsidR="007E2736" w:rsidRPr="0041173B" w:rsidRDefault="007E2736" w:rsidP="007E2736">
      <w:pPr>
        <w:numPr>
          <w:ilvl w:val="0"/>
          <w:numId w:val="1"/>
        </w:numPr>
        <w:autoSpaceDE w:val="0"/>
        <w:autoSpaceDN w:val="0"/>
        <w:adjustRightInd w:val="0"/>
      </w:pPr>
      <w:r w:rsidRPr="0041173B">
        <w:t>Human Resources</w:t>
      </w:r>
    </w:p>
    <w:p w:rsidR="00331821" w:rsidRDefault="00331821" w:rsidP="0098475D">
      <w:pPr>
        <w:pStyle w:val="ListParagraph"/>
        <w:numPr>
          <w:ilvl w:val="1"/>
          <w:numId w:val="1"/>
        </w:numPr>
      </w:pPr>
      <w:r>
        <w:t>Past Due Evaluations*</w:t>
      </w:r>
    </w:p>
    <w:p w:rsidR="00940E8D" w:rsidRDefault="00D76B88" w:rsidP="0098475D">
      <w:pPr>
        <w:pStyle w:val="ListParagraph"/>
        <w:numPr>
          <w:ilvl w:val="1"/>
          <w:numId w:val="1"/>
        </w:numPr>
      </w:pPr>
      <w:r>
        <w:t>Personnel Requests</w:t>
      </w:r>
    </w:p>
    <w:p w:rsidR="00371152" w:rsidRDefault="00371152" w:rsidP="00371152">
      <w:pPr>
        <w:pStyle w:val="ListParagraph"/>
        <w:ind w:left="1080"/>
        <w:rPr>
          <w:i/>
        </w:rPr>
      </w:pPr>
      <w:r>
        <w:rPr>
          <w:i/>
        </w:rPr>
        <w:t>-Interim CED Manager – 1 year interim position contingent upon a failed search for the permanent position. Not funded with general funds. $50,000 total cost</w:t>
      </w:r>
    </w:p>
    <w:p w:rsidR="00371152" w:rsidRDefault="00371152" w:rsidP="00371152">
      <w:pPr>
        <w:pStyle w:val="ListParagraph"/>
        <w:ind w:left="1080"/>
        <w:rPr>
          <w:i/>
        </w:rPr>
      </w:pPr>
      <w:r>
        <w:rPr>
          <w:i/>
        </w:rPr>
        <w:lastRenderedPageBreak/>
        <w:t>**Approved**</w:t>
      </w:r>
    </w:p>
    <w:p w:rsidR="00371152" w:rsidRDefault="00371152" w:rsidP="00371152">
      <w:pPr>
        <w:pStyle w:val="ListParagraph"/>
        <w:ind w:left="1080"/>
        <w:rPr>
          <w:i/>
        </w:rPr>
      </w:pPr>
      <w:r>
        <w:rPr>
          <w:i/>
        </w:rPr>
        <w:t>-DE coordinator of business training – 1 year position. Not funded with general funds</w:t>
      </w:r>
      <w:r>
        <w:rPr>
          <w:i/>
        </w:rPr>
        <w:br/>
        <w:t>**Approved**</w:t>
      </w:r>
    </w:p>
    <w:p w:rsidR="00371152" w:rsidRDefault="00371152" w:rsidP="00371152">
      <w:pPr>
        <w:pStyle w:val="ListParagraph"/>
        <w:ind w:left="1080"/>
        <w:rPr>
          <w:i/>
        </w:rPr>
      </w:pPr>
      <w:r>
        <w:rPr>
          <w:i/>
        </w:rPr>
        <w:t xml:space="preserve">-Custodial position for DE – it was originally thought that custodial was included in the lease. </w:t>
      </w:r>
      <w:r>
        <w:rPr>
          <w:i/>
        </w:rPr>
        <w:br/>
        <w:t>**HOLD**</w:t>
      </w:r>
      <w:r w:rsidR="004C33D5">
        <w:rPr>
          <w:i/>
        </w:rPr>
        <w:t xml:space="preserve"> Cabinet wants to find out if custodial is included in the lease. </w:t>
      </w:r>
    </w:p>
    <w:p w:rsidR="00371152" w:rsidRDefault="00371152" w:rsidP="00371152">
      <w:pPr>
        <w:pStyle w:val="ListParagraph"/>
        <w:ind w:left="1080"/>
        <w:rPr>
          <w:i/>
        </w:rPr>
      </w:pPr>
      <w:r>
        <w:rPr>
          <w:i/>
        </w:rPr>
        <w:t>-Community Education – assist with class coordination. Funded 50% with general funds. $27,000 total cost.</w:t>
      </w:r>
      <w:r>
        <w:rPr>
          <w:i/>
        </w:rPr>
        <w:br/>
        <w:t>**Denied**</w:t>
      </w:r>
    </w:p>
    <w:p w:rsidR="00371152" w:rsidRDefault="00371152" w:rsidP="00371152">
      <w:pPr>
        <w:pStyle w:val="ListParagraph"/>
        <w:ind w:left="1080"/>
        <w:rPr>
          <w:i/>
        </w:rPr>
      </w:pPr>
      <w:r>
        <w:rPr>
          <w:i/>
        </w:rPr>
        <w:t xml:space="preserve">-Distance Education – Supervised </w:t>
      </w:r>
      <w:r w:rsidR="004C33D5">
        <w:rPr>
          <w:i/>
        </w:rPr>
        <w:t>tutoring for non-</w:t>
      </w:r>
      <w:r>
        <w:rPr>
          <w:i/>
        </w:rPr>
        <w:t>credit courses. $15/hour position</w:t>
      </w:r>
      <w:r w:rsidR="004C33D5">
        <w:rPr>
          <w:i/>
        </w:rPr>
        <w:t xml:space="preserve">. </w:t>
      </w:r>
      <w:r w:rsidR="004C33D5">
        <w:rPr>
          <w:i/>
        </w:rPr>
        <w:br/>
        <w:t xml:space="preserve">Discussion ensued regarding why this didn’t go through AOC. </w:t>
      </w:r>
      <w:r w:rsidR="004C33D5">
        <w:rPr>
          <w:i/>
        </w:rPr>
        <w:br/>
        <w:t xml:space="preserve">**HOLD** Cabinet wants more information such as why this is not going through AOC. </w:t>
      </w:r>
    </w:p>
    <w:p w:rsidR="004C33D5" w:rsidRDefault="004C33D5" w:rsidP="00371152">
      <w:pPr>
        <w:pStyle w:val="ListParagraph"/>
        <w:ind w:left="1080"/>
        <w:rPr>
          <w:i/>
        </w:rPr>
      </w:pPr>
      <w:r>
        <w:rPr>
          <w:i/>
        </w:rPr>
        <w:t xml:space="preserve">-Distance Education – High School Equivalency test administrators. Total cost $10,000. Not funded with general funds. </w:t>
      </w:r>
      <w:r>
        <w:rPr>
          <w:i/>
        </w:rPr>
        <w:br/>
        <w:t>**Approved**</w:t>
      </w:r>
    </w:p>
    <w:p w:rsidR="004C33D5" w:rsidRDefault="004C33D5" w:rsidP="00371152">
      <w:pPr>
        <w:pStyle w:val="ListParagraph"/>
        <w:ind w:left="1080"/>
        <w:rPr>
          <w:i/>
        </w:rPr>
      </w:pPr>
      <w:r>
        <w:rPr>
          <w:i/>
        </w:rPr>
        <w:t xml:space="preserve">- Math Tutor for Math Jam – Critical position for Math Jam. 120 hours at $12.50 an hour. </w:t>
      </w:r>
      <w:r>
        <w:rPr>
          <w:i/>
        </w:rPr>
        <w:br/>
        <w:t>**Approved**</w:t>
      </w:r>
    </w:p>
    <w:p w:rsidR="00863F36" w:rsidRDefault="00863F36" w:rsidP="00371152">
      <w:pPr>
        <w:pStyle w:val="ListParagraph"/>
        <w:ind w:left="1080"/>
        <w:rPr>
          <w:i/>
        </w:rPr>
      </w:pPr>
      <w:r>
        <w:rPr>
          <w:i/>
        </w:rPr>
        <w:t xml:space="preserve">-Dental Assisting – Permanent position replacement. Critical position without which the Dental Assisting program would not be granted accreditation. </w:t>
      </w:r>
      <w:r>
        <w:rPr>
          <w:i/>
        </w:rPr>
        <w:br/>
        <w:t xml:space="preserve">**Approved** </w:t>
      </w:r>
    </w:p>
    <w:p w:rsidR="004C33D5" w:rsidRPr="00371152" w:rsidRDefault="004C33D5" w:rsidP="00371152">
      <w:pPr>
        <w:pStyle w:val="ListParagraph"/>
        <w:ind w:left="1080"/>
        <w:rPr>
          <w:i/>
        </w:rPr>
      </w:pPr>
    </w:p>
    <w:p w:rsidR="00203DA2" w:rsidRDefault="00203DA2" w:rsidP="0098475D">
      <w:pPr>
        <w:pStyle w:val="ListParagraph"/>
        <w:numPr>
          <w:ilvl w:val="1"/>
          <w:numId w:val="1"/>
        </w:numPr>
      </w:pPr>
      <w:r>
        <w:t>Gender Natural Bathroom &amp; Nursing Mother’s signs</w:t>
      </w:r>
    </w:p>
    <w:p w:rsidR="0057022F" w:rsidRDefault="0057022F" w:rsidP="0057022F">
      <w:pPr>
        <w:pStyle w:val="ListParagraph"/>
        <w:ind w:left="1080"/>
        <w:rPr>
          <w:i/>
        </w:rPr>
      </w:pPr>
      <w:r>
        <w:rPr>
          <w:i/>
        </w:rPr>
        <w:t>Cabinet decided that the language used would be “All Gender Restroom” and “Mother’s Room”</w:t>
      </w:r>
    </w:p>
    <w:p w:rsidR="007E3F41" w:rsidRPr="0057022F" w:rsidRDefault="007E3F41" w:rsidP="0057022F">
      <w:pPr>
        <w:pStyle w:val="ListParagraph"/>
        <w:ind w:left="1080"/>
        <w:rPr>
          <w:i/>
        </w:rPr>
      </w:pPr>
    </w:p>
    <w:p w:rsidR="00203DA2" w:rsidRDefault="00203DA2" w:rsidP="0098475D">
      <w:pPr>
        <w:pStyle w:val="ListParagraph"/>
        <w:numPr>
          <w:ilvl w:val="1"/>
          <w:numId w:val="1"/>
        </w:numPr>
      </w:pPr>
      <w:r>
        <w:t>Political Posters</w:t>
      </w:r>
    </w:p>
    <w:p w:rsidR="007E3F41" w:rsidRDefault="00863F36" w:rsidP="007E3F41">
      <w:pPr>
        <w:pStyle w:val="ListParagraph"/>
        <w:ind w:left="1080"/>
        <w:rPr>
          <w:i/>
        </w:rPr>
      </w:pPr>
      <w:r>
        <w:rPr>
          <w:i/>
        </w:rPr>
        <w:t xml:space="preserve">-Dr. Snow-Flamer will meet with leaders from each of the constituent groups to discuss political posters on district property.  </w:t>
      </w:r>
      <w:r w:rsidR="007E3F41">
        <w:rPr>
          <w:i/>
        </w:rPr>
        <w:t>It was stated that cabinet should get a second opinion from another legal counsel</w:t>
      </w:r>
      <w:r w:rsidR="007E3F41" w:rsidRPr="007E3F41">
        <w:rPr>
          <w:i/>
        </w:rPr>
        <w:t>.</w:t>
      </w:r>
      <w:r w:rsidR="007E3F41">
        <w:rPr>
          <w:i/>
        </w:rPr>
        <w:t xml:space="preserve"> </w:t>
      </w:r>
    </w:p>
    <w:p w:rsidR="0057022F" w:rsidRPr="007E3F41" w:rsidRDefault="007E3F41" w:rsidP="007E3F41">
      <w:pPr>
        <w:pStyle w:val="ListParagraph"/>
        <w:ind w:left="1080"/>
        <w:rPr>
          <w:i/>
        </w:rPr>
      </w:pPr>
      <w:r w:rsidRPr="007E3F41">
        <w:rPr>
          <w:i/>
        </w:rPr>
        <w:t xml:space="preserve"> </w:t>
      </w:r>
    </w:p>
    <w:p w:rsidR="00203DA2" w:rsidRDefault="00203DA2" w:rsidP="0098475D">
      <w:pPr>
        <w:pStyle w:val="ListParagraph"/>
        <w:numPr>
          <w:ilvl w:val="1"/>
          <w:numId w:val="1"/>
        </w:numPr>
      </w:pPr>
      <w:r>
        <w:t>Title IX Training</w:t>
      </w:r>
    </w:p>
    <w:p w:rsidR="007E3F41" w:rsidRDefault="007E3F41" w:rsidP="007E3F41">
      <w:pPr>
        <w:pStyle w:val="ListParagraph"/>
        <w:ind w:left="1080"/>
        <w:rPr>
          <w:i/>
        </w:rPr>
      </w:pPr>
      <w:r>
        <w:rPr>
          <w:i/>
        </w:rPr>
        <w:t>North Coast Rape Crisis Team will be doing a mandatory training on August 28</w:t>
      </w:r>
      <w:r w:rsidRPr="007E3F41">
        <w:rPr>
          <w:i/>
          <w:vertAlign w:val="superscript"/>
        </w:rPr>
        <w:t>th</w:t>
      </w:r>
      <w:r>
        <w:rPr>
          <w:i/>
        </w:rPr>
        <w:t xml:space="preserve"> at 1:30 for all dorm residents. There will be separate training available for dorm resident parents, athletes, managers, coaches, deans, bookstore staff, dining staff, as well as other people in leadership positions. Discussion ensued and cabinet decided that the training should be mandatory for all staff. </w:t>
      </w:r>
    </w:p>
    <w:p w:rsidR="00286A75" w:rsidRDefault="00286A75" w:rsidP="007E3F41">
      <w:pPr>
        <w:pStyle w:val="ListParagraph"/>
        <w:ind w:left="1080"/>
        <w:rPr>
          <w:i/>
        </w:rPr>
      </w:pPr>
      <w:r>
        <w:rPr>
          <w:i/>
        </w:rPr>
        <w:t>Cabinet members stated that the conversations needed to be interest based. The following interests were suggested:</w:t>
      </w:r>
    </w:p>
    <w:p w:rsidR="00286A75" w:rsidRPr="00286A75" w:rsidRDefault="00286A75" w:rsidP="00286A75">
      <w:pPr>
        <w:pStyle w:val="ListParagraph"/>
        <w:numPr>
          <w:ilvl w:val="0"/>
          <w:numId w:val="13"/>
        </w:numPr>
        <w:ind w:firstLine="360"/>
        <w:rPr>
          <w:i/>
        </w:rPr>
      </w:pPr>
      <w:r w:rsidRPr="00286A75">
        <w:rPr>
          <w:i/>
        </w:rPr>
        <w:t>All employees treated equally – Free speech</w:t>
      </w:r>
    </w:p>
    <w:p w:rsidR="00286A75" w:rsidRPr="00286A75" w:rsidRDefault="00286A75" w:rsidP="00286A75">
      <w:pPr>
        <w:pStyle w:val="ListParagraph"/>
        <w:numPr>
          <w:ilvl w:val="0"/>
          <w:numId w:val="13"/>
        </w:numPr>
        <w:ind w:firstLine="360"/>
        <w:rPr>
          <w:i/>
        </w:rPr>
      </w:pPr>
      <w:r w:rsidRPr="00286A75">
        <w:rPr>
          <w:i/>
        </w:rPr>
        <w:t>Limited to candidates and ballot measures – not other issues</w:t>
      </w:r>
    </w:p>
    <w:p w:rsidR="00286A75" w:rsidRPr="00286A75" w:rsidRDefault="00286A75" w:rsidP="00286A75">
      <w:pPr>
        <w:pStyle w:val="ListParagraph"/>
        <w:numPr>
          <w:ilvl w:val="0"/>
          <w:numId w:val="13"/>
        </w:numPr>
        <w:ind w:firstLine="360"/>
        <w:rPr>
          <w:i/>
        </w:rPr>
      </w:pPr>
      <w:r w:rsidRPr="00286A75">
        <w:rPr>
          <w:i/>
        </w:rPr>
        <w:t>Balancing Free Speech rights and Ed Code</w:t>
      </w:r>
    </w:p>
    <w:p w:rsidR="00286A75" w:rsidRPr="00286A75" w:rsidRDefault="00286A75" w:rsidP="00286A75">
      <w:pPr>
        <w:pStyle w:val="ListParagraph"/>
        <w:numPr>
          <w:ilvl w:val="0"/>
          <w:numId w:val="13"/>
        </w:numPr>
        <w:ind w:firstLine="360"/>
        <w:rPr>
          <w:i/>
        </w:rPr>
      </w:pPr>
      <w:r w:rsidRPr="00286A75">
        <w:rPr>
          <w:i/>
        </w:rPr>
        <w:t>Distinction of Roles Between co-citizen and faculty</w:t>
      </w:r>
    </w:p>
    <w:p w:rsidR="00286A75" w:rsidRPr="00286A75" w:rsidRDefault="00286A75" w:rsidP="00286A75">
      <w:pPr>
        <w:pStyle w:val="ListParagraph"/>
        <w:numPr>
          <w:ilvl w:val="0"/>
          <w:numId w:val="13"/>
        </w:numPr>
        <w:ind w:firstLine="360"/>
        <w:rPr>
          <w:i/>
        </w:rPr>
      </w:pPr>
      <w:r w:rsidRPr="00286A75">
        <w:rPr>
          <w:i/>
        </w:rPr>
        <w:t>Fostering Discourse</w:t>
      </w:r>
    </w:p>
    <w:p w:rsidR="007E3F41" w:rsidRPr="00286A75" w:rsidRDefault="007E3F41" w:rsidP="00286A75">
      <w:pPr>
        <w:rPr>
          <w:i/>
        </w:rPr>
      </w:pPr>
    </w:p>
    <w:p w:rsidR="00203DA2" w:rsidRDefault="00203DA2" w:rsidP="0098475D">
      <w:pPr>
        <w:pStyle w:val="ListParagraph"/>
        <w:numPr>
          <w:ilvl w:val="1"/>
          <w:numId w:val="1"/>
        </w:numPr>
      </w:pPr>
      <w:r>
        <w:t>MIS Coding</w:t>
      </w:r>
    </w:p>
    <w:p w:rsidR="00286A75" w:rsidRDefault="00286A75" w:rsidP="00286A75">
      <w:pPr>
        <w:pStyle w:val="ListParagraph"/>
        <w:ind w:left="1080"/>
        <w:rPr>
          <w:i/>
        </w:rPr>
      </w:pPr>
      <w:r>
        <w:rPr>
          <w:i/>
        </w:rPr>
        <w:t xml:space="preserve">Cabinet reviewed the MIS coding breakdown hand out. </w:t>
      </w:r>
      <w:r w:rsidR="004D0AB1">
        <w:rPr>
          <w:i/>
        </w:rPr>
        <w:t xml:space="preserve">Cabinet suggested looking more closely at the org cahrts of schools that are a similar size. </w:t>
      </w:r>
      <w:r w:rsidR="004D0AB1">
        <w:rPr>
          <w:i/>
        </w:rPr>
        <w:br/>
      </w:r>
      <w:r w:rsidR="004D0AB1">
        <w:rPr>
          <w:i/>
        </w:rPr>
        <w:lastRenderedPageBreak/>
        <w:t xml:space="preserve">One cabinet member commented that many other schools contract out more work than College of the Redwoods. </w:t>
      </w:r>
    </w:p>
    <w:p w:rsidR="004D0AB1" w:rsidRPr="00286A75" w:rsidRDefault="004D0AB1" w:rsidP="00286A75">
      <w:pPr>
        <w:pStyle w:val="ListParagraph"/>
        <w:ind w:left="1080"/>
        <w:rPr>
          <w:i/>
        </w:rPr>
      </w:pPr>
    </w:p>
    <w:p w:rsidR="00203DA2" w:rsidRDefault="00203DA2" w:rsidP="0098475D">
      <w:pPr>
        <w:pStyle w:val="ListParagraph"/>
        <w:numPr>
          <w:ilvl w:val="1"/>
          <w:numId w:val="1"/>
        </w:numPr>
      </w:pPr>
      <w:r>
        <w:t>HR Dept. Update</w:t>
      </w:r>
    </w:p>
    <w:p w:rsidR="0057022F" w:rsidRPr="0057022F" w:rsidRDefault="0057022F" w:rsidP="0057022F">
      <w:pPr>
        <w:pStyle w:val="ListParagraph"/>
        <w:ind w:left="1080"/>
        <w:rPr>
          <w:i/>
        </w:rPr>
      </w:pPr>
      <w:r>
        <w:rPr>
          <w:i/>
        </w:rPr>
        <w:t>Today is Susan Wiegmans last day</w:t>
      </w:r>
      <w:r w:rsidR="00E94E90">
        <w:rPr>
          <w:i/>
        </w:rPr>
        <w:t xml:space="preserve"> in HR</w:t>
      </w:r>
      <w:r>
        <w:rPr>
          <w:i/>
        </w:rPr>
        <w:t xml:space="preserve"> – to celebrate they are going to Gills for lunch. </w:t>
      </w:r>
    </w:p>
    <w:p w:rsidR="0031332A" w:rsidRPr="0041173B" w:rsidRDefault="0031332A" w:rsidP="0031332A">
      <w:pPr>
        <w:pStyle w:val="ListParagraph"/>
        <w:ind w:left="1080"/>
      </w:pPr>
    </w:p>
    <w:p w:rsidR="007E2736" w:rsidRPr="0041173B" w:rsidRDefault="007E2736" w:rsidP="007E2736">
      <w:pPr>
        <w:numPr>
          <w:ilvl w:val="0"/>
          <w:numId w:val="1"/>
        </w:numPr>
      </w:pPr>
      <w:r w:rsidRPr="0041173B">
        <w:t>Institutional Effectiveness</w:t>
      </w:r>
    </w:p>
    <w:p w:rsidR="003042C4" w:rsidRDefault="00B900E3" w:rsidP="001A13EC">
      <w:pPr>
        <w:pStyle w:val="BodyText"/>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p>
    <w:p w:rsidR="001A13EC" w:rsidRDefault="001A13EC" w:rsidP="001A13EC">
      <w:pPr>
        <w:pStyle w:val="BodyText"/>
        <w:spacing w:after="0"/>
        <w:ind w:left="1080"/>
        <w:rPr>
          <w:rFonts w:ascii="Times New Roman" w:hAnsi="Times New Roman" w:cs="Times New Roman"/>
          <w:sz w:val="24"/>
          <w:szCs w:val="24"/>
        </w:rPr>
      </w:pPr>
      <w:bookmarkStart w:id="0" w:name="_GoBack"/>
      <w:bookmarkEnd w:id="0"/>
    </w:p>
    <w:p w:rsidR="00AB42CF" w:rsidRPr="0041173B" w:rsidRDefault="00AB42CF"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College Advancement</w:t>
      </w:r>
    </w:p>
    <w:p w:rsidR="009D2B21" w:rsidRDefault="0057022F" w:rsidP="00E94D62">
      <w:pPr>
        <w:pStyle w:val="ListParagraph"/>
        <w:numPr>
          <w:ilvl w:val="1"/>
          <w:numId w:val="1"/>
        </w:numPr>
      </w:pPr>
      <w:r>
        <w:t>Newsletter</w:t>
      </w:r>
    </w:p>
    <w:p w:rsidR="0057022F" w:rsidRPr="0057022F" w:rsidRDefault="0057022F" w:rsidP="0057022F">
      <w:pPr>
        <w:pStyle w:val="ListParagraph"/>
        <w:ind w:left="1440" w:hanging="360"/>
        <w:rPr>
          <w:i/>
        </w:rPr>
      </w:pPr>
      <w:r>
        <w:rPr>
          <w:i/>
        </w:rPr>
        <w:t>The first edition of the Newsletter will be going out this afternoon.</w:t>
      </w:r>
    </w:p>
    <w:p w:rsidR="00A20B6E" w:rsidRPr="0041173B" w:rsidRDefault="00A20B6E" w:rsidP="00A20B6E">
      <w:pPr>
        <w:pStyle w:val="BodyText"/>
        <w:spacing w:after="0"/>
        <w:ind w:left="720"/>
        <w:rPr>
          <w:rFonts w:ascii="Times New Roman" w:hAnsi="Times New Roman" w:cs="Times New Roman"/>
          <w:sz w:val="24"/>
          <w:szCs w:val="24"/>
        </w:rPr>
      </w:pPr>
    </w:p>
    <w:p w:rsidR="007E2736" w:rsidRPr="0041173B" w:rsidRDefault="007E2736" w:rsidP="007E2736">
      <w:pPr>
        <w:pStyle w:val="BodyText"/>
        <w:numPr>
          <w:ilvl w:val="0"/>
          <w:numId w:val="1"/>
        </w:numPr>
        <w:spacing w:after="0"/>
        <w:rPr>
          <w:rFonts w:ascii="Times New Roman" w:hAnsi="Times New Roman" w:cs="Times New Roman"/>
          <w:sz w:val="24"/>
          <w:szCs w:val="24"/>
        </w:rPr>
      </w:pPr>
      <w:r w:rsidRPr="0041173B">
        <w:rPr>
          <w:rFonts w:ascii="Times New Roman" w:hAnsi="Times New Roman" w:cs="Times New Roman"/>
          <w:sz w:val="24"/>
          <w:szCs w:val="24"/>
        </w:rPr>
        <w:t>Miscellaneous</w:t>
      </w:r>
    </w:p>
    <w:p w:rsidR="00466CE2" w:rsidRDefault="00466CE2" w:rsidP="00A20B6E">
      <w:pPr>
        <w:pStyle w:val="ListParagraph"/>
        <w:numPr>
          <w:ilvl w:val="1"/>
          <w:numId w:val="1"/>
        </w:numPr>
        <w:autoSpaceDE w:val="0"/>
        <w:autoSpaceDN w:val="0"/>
        <w:adjustRightInd w:val="0"/>
      </w:pPr>
    </w:p>
    <w:sectPr w:rsidR="00466CE2" w:rsidSect="008B4387">
      <w:headerReference w:type="default" r:id="rId7"/>
      <w:pgSz w:w="12240" w:h="15840" w:code="1"/>
      <w:pgMar w:top="1152" w:right="1440" w:bottom="27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D4C" w:rsidRDefault="00015ADA">
      <w:r>
        <w:separator/>
      </w:r>
    </w:p>
  </w:endnote>
  <w:endnote w:type="continuationSeparator" w:id="0">
    <w:p w:rsidR="006B0D4C" w:rsidRDefault="0001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D4C" w:rsidRDefault="00015ADA">
      <w:r>
        <w:separator/>
      </w:r>
    </w:p>
  </w:footnote>
  <w:footnote w:type="continuationSeparator" w:id="0">
    <w:p w:rsidR="006B0D4C" w:rsidRDefault="0001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DF8" w:rsidRDefault="00CB3504" w:rsidP="00CC2585">
    <w:pPr>
      <w:pStyle w:val="Header"/>
      <w:rPr>
        <w:sz w:val="20"/>
      </w:rPr>
    </w:pPr>
    <w:r>
      <w:rPr>
        <w:sz w:val="20"/>
      </w:rPr>
      <w:t xml:space="preserve">Executive </w:t>
    </w:r>
    <w:r w:rsidR="007E2736">
      <w:rPr>
        <w:sz w:val="20"/>
      </w:rPr>
      <w:t>Cabinet Agenda</w:t>
    </w:r>
  </w:p>
  <w:p w:rsidR="00CB6DF8" w:rsidRPr="00575E3A" w:rsidRDefault="007E2736" w:rsidP="00CC2585">
    <w:pPr>
      <w:pStyle w:val="Header"/>
      <w:rPr>
        <w:sz w:val="20"/>
      </w:rPr>
    </w:pPr>
    <w:r>
      <w:rPr>
        <w:sz w:val="20"/>
      </w:rPr>
      <w:t>Page</w:t>
    </w:r>
    <w:r w:rsidRPr="00575E3A">
      <w:rPr>
        <w:sz w:val="20"/>
      </w:rPr>
      <w:t xml:space="preserve"> </w:t>
    </w:r>
    <w:r w:rsidRPr="00575E3A">
      <w:rPr>
        <w:rStyle w:val="PageNumber"/>
        <w:sz w:val="20"/>
      </w:rPr>
      <w:fldChar w:fldCharType="begin"/>
    </w:r>
    <w:r w:rsidRPr="00575E3A">
      <w:rPr>
        <w:rStyle w:val="PageNumber"/>
        <w:sz w:val="20"/>
      </w:rPr>
      <w:instrText xml:space="preserve"> PAGE </w:instrText>
    </w:r>
    <w:r w:rsidRPr="00575E3A">
      <w:rPr>
        <w:rStyle w:val="PageNumber"/>
        <w:sz w:val="20"/>
      </w:rPr>
      <w:fldChar w:fldCharType="separate"/>
    </w:r>
    <w:r w:rsidR="00E94E90">
      <w:rPr>
        <w:rStyle w:val="PageNumber"/>
        <w:noProof/>
        <w:sz w:val="20"/>
      </w:rPr>
      <w:t>2</w:t>
    </w:r>
    <w:r w:rsidRPr="00575E3A">
      <w:rPr>
        <w:rStyle w:val="PageNumber"/>
        <w:sz w:val="20"/>
      </w:rPr>
      <w:fldChar w:fldCharType="end"/>
    </w:r>
  </w:p>
  <w:p w:rsidR="00CB6DF8" w:rsidRDefault="00CB3504" w:rsidP="00CC2585">
    <w:pPr>
      <w:pStyle w:val="Header"/>
      <w:rPr>
        <w:sz w:val="20"/>
      </w:rPr>
    </w:pPr>
    <w:r>
      <w:rPr>
        <w:sz w:val="20"/>
      </w:rPr>
      <w:t>January 21, 2016</w:t>
    </w:r>
  </w:p>
  <w:p w:rsidR="00CB6DF8" w:rsidRDefault="00E94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4E34"/>
    <w:multiLevelType w:val="hybridMultilevel"/>
    <w:tmpl w:val="CEC01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8F468B"/>
    <w:multiLevelType w:val="hybridMultilevel"/>
    <w:tmpl w:val="273C8A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CAA2E58"/>
    <w:multiLevelType w:val="hybridMultilevel"/>
    <w:tmpl w:val="565ED44A"/>
    <w:lvl w:ilvl="0" w:tplc="B07E69CE">
      <w:start w:val="1"/>
      <w:numFmt w:val="lowerLetter"/>
      <w:lvlText w:val="%1."/>
      <w:lvlJc w:val="left"/>
      <w:pPr>
        <w:ind w:left="1800" w:hanging="360"/>
      </w:pPr>
      <w:rPr>
        <w:rFonts w:ascii="Times New Roman" w:hAnsi="Times New Roman" w:cs="Times New Roman"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822967"/>
    <w:multiLevelType w:val="hybridMultilevel"/>
    <w:tmpl w:val="3CF4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9A539D"/>
    <w:multiLevelType w:val="hybridMultilevel"/>
    <w:tmpl w:val="F51CF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6A6B6F"/>
    <w:multiLevelType w:val="hybridMultilevel"/>
    <w:tmpl w:val="AD922C3E"/>
    <w:lvl w:ilvl="0" w:tplc="5808AC2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9B407C"/>
    <w:multiLevelType w:val="hybridMultilevel"/>
    <w:tmpl w:val="3FF28214"/>
    <w:lvl w:ilvl="0" w:tplc="04090001">
      <w:start w:val="1"/>
      <w:numFmt w:val="bullet"/>
      <w:lvlText w:val=""/>
      <w:lvlJc w:val="left"/>
      <w:pPr>
        <w:tabs>
          <w:tab w:val="num" w:pos="720"/>
        </w:tabs>
        <w:ind w:left="720" w:hanging="360"/>
      </w:pPr>
      <w:rPr>
        <w:rFonts w:ascii="Symbol" w:hAnsi="Symbol" w:hint="default"/>
      </w:r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EA6EF0"/>
    <w:multiLevelType w:val="hybridMultilevel"/>
    <w:tmpl w:val="18CCD1B0"/>
    <w:lvl w:ilvl="0" w:tplc="D17629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175D57"/>
    <w:multiLevelType w:val="hybridMultilevel"/>
    <w:tmpl w:val="86BC5B6A"/>
    <w:lvl w:ilvl="0" w:tplc="0409000F">
      <w:start w:val="1"/>
      <w:numFmt w:val="decimal"/>
      <w:lvlText w:val="%1."/>
      <w:lvlJc w:val="left"/>
      <w:pPr>
        <w:tabs>
          <w:tab w:val="num" w:pos="720"/>
        </w:tabs>
        <w:ind w:left="720" w:hanging="360"/>
      </w:pPr>
    </w:lvl>
    <w:lvl w:ilvl="1" w:tplc="B07E69CE">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0409001B">
      <w:start w:val="1"/>
      <w:numFmt w:val="lowerRoman"/>
      <w:lvlText w:val="%3."/>
      <w:lvlJc w:val="right"/>
      <w:pPr>
        <w:tabs>
          <w:tab w:val="num" w:pos="2160"/>
        </w:tabs>
        <w:ind w:left="2160" w:hanging="180"/>
      </w:pPr>
    </w:lvl>
    <w:lvl w:ilvl="3" w:tplc="54D04A78">
      <w:start w:val="1"/>
      <w:numFmt w:val="upperRoman"/>
      <w:lvlText w:val="%4."/>
      <w:lvlJc w:val="left"/>
      <w:pPr>
        <w:tabs>
          <w:tab w:val="num" w:pos="3240"/>
        </w:tabs>
        <w:ind w:left="3240" w:hanging="720"/>
      </w:pPr>
      <w:rPr>
        <w:rFonts w:ascii="Times New Roman" w:eastAsia="Times New Roman" w:hAnsi="Times New Roman" w:cs="Times New Roman"/>
      </w:rPr>
    </w:lvl>
    <w:lvl w:ilvl="4" w:tplc="5808AC2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A42FE1"/>
    <w:multiLevelType w:val="hybridMultilevel"/>
    <w:tmpl w:val="21C6E926"/>
    <w:lvl w:ilvl="0" w:tplc="B07E69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404735"/>
    <w:multiLevelType w:val="hybridMultilevel"/>
    <w:tmpl w:val="0480E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1"/>
  </w:num>
  <w:num w:numId="5">
    <w:abstractNumId w:val="10"/>
  </w:num>
  <w:num w:numId="6">
    <w:abstractNumId w:val="3"/>
  </w:num>
  <w:num w:numId="7">
    <w:abstractNumId w:val="4"/>
  </w:num>
  <w:num w:numId="8">
    <w:abstractNumId w:val="2"/>
  </w:num>
  <w:num w:numId="9">
    <w:abstractNumId w:val="4"/>
  </w:num>
  <w:num w:numId="10">
    <w:abstractNumId w:val="7"/>
  </w:num>
  <w:num w:numId="11">
    <w:abstractNumId w:val="0"/>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36"/>
    <w:rsid w:val="00015ADA"/>
    <w:rsid w:val="00035836"/>
    <w:rsid w:val="00080332"/>
    <w:rsid w:val="000A7C99"/>
    <w:rsid w:val="000F32BF"/>
    <w:rsid w:val="00112A51"/>
    <w:rsid w:val="001A13EC"/>
    <w:rsid w:val="001A2DB6"/>
    <w:rsid w:val="001B6644"/>
    <w:rsid w:val="00203DA2"/>
    <w:rsid w:val="00213BD0"/>
    <w:rsid w:val="00227EA5"/>
    <w:rsid w:val="00262B56"/>
    <w:rsid w:val="00271248"/>
    <w:rsid w:val="00286A75"/>
    <w:rsid w:val="002F2B56"/>
    <w:rsid w:val="0030071F"/>
    <w:rsid w:val="00302530"/>
    <w:rsid w:val="003042C4"/>
    <w:rsid w:val="0031332A"/>
    <w:rsid w:val="00320C24"/>
    <w:rsid w:val="00330EE0"/>
    <w:rsid w:val="00331821"/>
    <w:rsid w:val="003421EE"/>
    <w:rsid w:val="003473E6"/>
    <w:rsid w:val="00371152"/>
    <w:rsid w:val="0039343D"/>
    <w:rsid w:val="0041173B"/>
    <w:rsid w:val="00466CE2"/>
    <w:rsid w:val="0046757A"/>
    <w:rsid w:val="004B79EE"/>
    <w:rsid w:val="004C33D5"/>
    <w:rsid w:val="004D0AB1"/>
    <w:rsid w:val="004E444D"/>
    <w:rsid w:val="00552E35"/>
    <w:rsid w:val="0057022F"/>
    <w:rsid w:val="005A47B6"/>
    <w:rsid w:val="005B37FA"/>
    <w:rsid w:val="005D1775"/>
    <w:rsid w:val="005D28F6"/>
    <w:rsid w:val="005E2353"/>
    <w:rsid w:val="00602F85"/>
    <w:rsid w:val="00610AF3"/>
    <w:rsid w:val="00622C97"/>
    <w:rsid w:val="00640497"/>
    <w:rsid w:val="006954CA"/>
    <w:rsid w:val="006B0D4C"/>
    <w:rsid w:val="006C003A"/>
    <w:rsid w:val="00706329"/>
    <w:rsid w:val="00763C2C"/>
    <w:rsid w:val="00782F0A"/>
    <w:rsid w:val="007B21F6"/>
    <w:rsid w:val="007B6DFB"/>
    <w:rsid w:val="007D2037"/>
    <w:rsid w:val="007E2736"/>
    <w:rsid w:val="007E3F41"/>
    <w:rsid w:val="007E56C9"/>
    <w:rsid w:val="007E575F"/>
    <w:rsid w:val="00811EFA"/>
    <w:rsid w:val="00863F36"/>
    <w:rsid w:val="008B4387"/>
    <w:rsid w:val="008B6241"/>
    <w:rsid w:val="008E270B"/>
    <w:rsid w:val="00916B98"/>
    <w:rsid w:val="00916D4E"/>
    <w:rsid w:val="009172FF"/>
    <w:rsid w:val="009248D1"/>
    <w:rsid w:val="00940E8D"/>
    <w:rsid w:val="00954A1C"/>
    <w:rsid w:val="00967DFF"/>
    <w:rsid w:val="0098475D"/>
    <w:rsid w:val="009D2B21"/>
    <w:rsid w:val="009F3F39"/>
    <w:rsid w:val="00A20B6E"/>
    <w:rsid w:val="00A25FC1"/>
    <w:rsid w:val="00A37666"/>
    <w:rsid w:val="00A5175B"/>
    <w:rsid w:val="00AA0CE3"/>
    <w:rsid w:val="00AB195F"/>
    <w:rsid w:val="00AB42CF"/>
    <w:rsid w:val="00AD700B"/>
    <w:rsid w:val="00B3754D"/>
    <w:rsid w:val="00B900E3"/>
    <w:rsid w:val="00BE3A3F"/>
    <w:rsid w:val="00C813D7"/>
    <w:rsid w:val="00CA6747"/>
    <w:rsid w:val="00CB3504"/>
    <w:rsid w:val="00CB64E6"/>
    <w:rsid w:val="00CC3DD2"/>
    <w:rsid w:val="00D1158D"/>
    <w:rsid w:val="00D76B88"/>
    <w:rsid w:val="00DC636B"/>
    <w:rsid w:val="00DD037C"/>
    <w:rsid w:val="00DE7C7F"/>
    <w:rsid w:val="00E0512A"/>
    <w:rsid w:val="00E11C9B"/>
    <w:rsid w:val="00E94D62"/>
    <w:rsid w:val="00E94E90"/>
    <w:rsid w:val="00FC3ECE"/>
    <w:rsid w:val="00FC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31131"/>
  <w15:docId w15:val="{6410D930-DCC5-4E06-A04B-DD4B3F3F3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E2736"/>
    <w:pPr>
      <w:tabs>
        <w:tab w:val="center" w:pos="4320"/>
        <w:tab w:val="right" w:pos="8640"/>
      </w:tabs>
    </w:pPr>
  </w:style>
  <w:style w:type="character" w:customStyle="1" w:styleId="HeaderChar">
    <w:name w:val="Header Char"/>
    <w:basedOn w:val="DefaultParagraphFont"/>
    <w:link w:val="Header"/>
    <w:rsid w:val="007E2736"/>
    <w:rPr>
      <w:rFonts w:ascii="Times New Roman" w:eastAsia="Times New Roman" w:hAnsi="Times New Roman" w:cs="Times New Roman"/>
      <w:sz w:val="24"/>
      <w:szCs w:val="24"/>
    </w:rPr>
  </w:style>
  <w:style w:type="character" w:styleId="PageNumber">
    <w:name w:val="page number"/>
    <w:basedOn w:val="DefaultParagraphFont"/>
    <w:rsid w:val="007E2736"/>
  </w:style>
  <w:style w:type="paragraph" w:styleId="ListParagraph">
    <w:name w:val="List Paragraph"/>
    <w:basedOn w:val="Normal"/>
    <w:uiPriority w:val="34"/>
    <w:qFormat/>
    <w:rsid w:val="007E2736"/>
    <w:pPr>
      <w:ind w:left="720"/>
    </w:pPr>
  </w:style>
  <w:style w:type="paragraph" w:styleId="BodyText">
    <w:name w:val="Body Text"/>
    <w:basedOn w:val="Normal"/>
    <w:link w:val="BodyTextChar"/>
    <w:uiPriority w:val="99"/>
    <w:unhideWhenUsed/>
    <w:rsid w:val="007E2736"/>
    <w:pPr>
      <w:spacing w:after="120"/>
    </w:pPr>
    <w:rPr>
      <w:rFonts w:ascii="Calibri" w:eastAsia="Calibri" w:hAnsi="Calibri" w:cs="Calibri"/>
      <w:sz w:val="22"/>
      <w:szCs w:val="22"/>
    </w:rPr>
  </w:style>
  <w:style w:type="character" w:customStyle="1" w:styleId="BodyTextChar">
    <w:name w:val="Body Text Char"/>
    <w:basedOn w:val="DefaultParagraphFont"/>
    <w:link w:val="BodyText"/>
    <w:uiPriority w:val="99"/>
    <w:rsid w:val="007E2736"/>
    <w:rPr>
      <w:rFonts w:ascii="Calibri" w:eastAsia="Calibri" w:hAnsi="Calibri" w:cs="Calibri"/>
    </w:rPr>
  </w:style>
  <w:style w:type="paragraph" w:styleId="Footer">
    <w:name w:val="footer"/>
    <w:basedOn w:val="Normal"/>
    <w:link w:val="FooterChar"/>
    <w:uiPriority w:val="99"/>
    <w:unhideWhenUsed/>
    <w:rsid w:val="00CB3504"/>
    <w:pPr>
      <w:tabs>
        <w:tab w:val="center" w:pos="4680"/>
        <w:tab w:val="right" w:pos="9360"/>
      </w:tabs>
    </w:pPr>
  </w:style>
  <w:style w:type="character" w:customStyle="1" w:styleId="FooterChar">
    <w:name w:val="Footer Char"/>
    <w:basedOn w:val="DefaultParagraphFont"/>
    <w:link w:val="Footer"/>
    <w:uiPriority w:val="99"/>
    <w:rsid w:val="00CB35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0600">
      <w:bodyDiv w:val="1"/>
      <w:marLeft w:val="0"/>
      <w:marRight w:val="0"/>
      <w:marTop w:val="0"/>
      <w:marBottom w:val="0"/>
      <w:divBdr>
        <w:top w:val="none" w:sz="0" w:space="0" w:color="auto"/>
        <w:left w:val="none" w:sz="0" w:space="0" w:color="auto"/>
        <w:bottom w:val="none" w:sz="0" w:space="0" w:color="auto"/>
        <w:right w:val="none" w:sz="0" w:space="0" w:color="auto"/>
      </w:divBdr>
    </w:div>
    <w:div w:id="194929281">
      <w:bodyDiv w:val="1"/>
      <w:marLeft w:val="0"/>
      <w:marRight w:val="0"/>
      <w:marTop w:val="0"/>
      <w:marBottom w:val="0"/>
      <w:divBdr>
        <w:top w:val="none" w:sz="0" w:space="0" w:color="auto"/>
        <w:left w:val="none" w:sz="0" w:space="0" w:color="auto"/>
        <w:bottom w:val="none" w:sz="0" w:space="0" w:color="auto"/>
        <w:right w:val="none" w:sz="0" w:space="0" w:color="auto"/>
      </w:divBdr>
    </w:div>
    <w:div w:id="500698430">
      <w:bodyDiv w:val="1"/>
      <w:marLeft w:val="0"/>
      <w:marRight w:val="0"/>
      <w:marTop w:val="0"/>
      <w:marBottom w:val="0"/>
      <w:divBdr>
        <w:top w:val="none" w:sz="0" w:space="0" w:color="auto"/>
        <w:left w:val="none" w:sz="0" w:space="0" w:color="auto"/>
        <w:bottom w:val="none" w:sz="0" w:space="0" w:color="auto"/>
        <w:right w:val="none" w:sz="0" w:space="0" w:color="auto"/>
      </w:divBdr>
    </w:div>
    <w:div w:id="574750829">
      <w:bodyDiv w:val="1"/>
      <w:marLeft w:val="0"/>
      <w:marRight w:val="0"/>
      <w:marTop w:val="0"/>
      <w:marBottom w:val="0"/>
      <w:divBdr>
        <w:top w:val="none" w:sz="0" w:space="0" w:color="auto"/>
        <w:left w:val="none" w:sz="0" w:space="0" w:color="auto"/>
        <w:bottom w:val="none" w:sz="0" w:space="0" w:color="auto"/>
        <w:right w:val="none" w:sz="0" w:space="0" w:color="auto"/>
      </w:divBdr>
    </w:div>
    <w:div w:id="799958961">
      <w:bodyDiv w:val="1"/>
      <w:marLeft w:val="0"/>
      <w:marRight w:val="0"/>
      <w:marTop w:val="0"/>
      <w:marBottom w:val="0"/>
      <w:divBdr>
        <w:top w:val="none" w:sz="0" w:space="0" w:color="auto"/>
        <w:left w:val="none" w:sz="0" w:space="0" w:color="auto"/>
        <w:bottom w:val="none" w:sz="0" w:space="0" w:color="auto"/>
        <w:right w:val="none" w:sz="0" w:space="0" w:color="auto"/>
      </w:divBdr>
    </w:div>
    <w:div w:id="868908458">
      <w:bodyDiv w:val="1"/>
      <w:marLeft w:val="0"/>
      <w:marRight w:val="0"/>
      <w:marTop w:val="0"/>
      <w:marBottom w:val="0"/>
      <w:divBdr>
        <w:top w:val="none" w:sz="0" w:space="0" w:color="auto"/>
        <w:left w:val="none" w:sz="0" w:space="0" w:color="auto"/>
        <w:bottom w:val="none" w:sz="0" w:space="0" w:color="auto"/>
        <w:right w:val="none" w:sz="0" w:space="0" w:color="auto"/>
      </w:divBdr>
    </w:div>
    <w:div w:id="924338670">
      <w:bodyDiv w:val="1"/>
      <w:marLeft w:val="0"/>
      <w:marRight w:val="0"/>
      <w:marTop w:val="0"/>
      <w:marBottom w:val="0"/>
      <w:divBdr>
        <w:top w:val="none" w:sz="0" w:space="0" w:color="auto"/>
        <w:left w:val="none" w:sz="0" w:space="0" w:color="auto"/>
        <w:bottom w:val="none" w:sz="0" w:space="0" w:color="auto"/>
        <w:right w:val="none" w:sz="0" w:space="0" w:color="auto"/>
      </w:divBdr>
    </w:div>
    <w:div w:id="1017270315">
      <w:bodyDiv w:val="1"/>
      <w:marLeft w:val="0"/>
      <w:marRight w:val="0"/>
      <w:marTop w:val="0"/>
      <w:marBottom w:val="0"/>
      <w:divBdr>
        <w:top w:val="none" w:sz="0" w:space="0" w:color="auto"/>
        <w:left w:val="none" w:sz="0" w:space="0" w:color="auto"/>
        <w:bottom w:val="none" w:sz="0" w:space="0" w:color="auto"/>
        <w:right w:val="none" w:sz="0" w:space="0" w:color="auto"/>
      </w:divBdr>
    </w:div>
    <w:div w:id="1067142747">
      <w:bodyDiv w:val="1"/>
      <w:marLeft w:val="0"/>
      <w:marRight w:val="0"/>
      <w:marTop w:val="0"/>
      <w:marBottom w:val="0"/>
      <w:divBdr>
        <w:top w:val="none" w:sz="0" w:space="0" w:color="auto"/>
        <w:left w:val="none" w:sz="0" w:space="0" w:color="auto"/>
        <w:bottom w:val="none" w:sz="0" w:space="0" w:color="auto"/>
        <w:right w:val="none" w:sz="0" w:space="0" w:color="auto"/>
      </w:divBdr>
    </w:div>
    <w:div w:id="1340624621">
      <w:bodyDiv w:val="1"/>
      <w:marLeft w:val="0"/>
      <w:marRight w:val="0"/>
      <w:marTop w:val="0"/>
      <w:marBottom w:val="0"/>
      <w:divBdr>
        <w:top w:val="none" w:sz="0" w:space="0" w:color="auto"/>
        <w:left w:val="none" w:sz="0" w:space="0" w:color="auto"/>
        <w:bottom w:val="none" w:sz="0" w:space="0" w:color="auto"/>
        <w:right w:val="none" w:sz="0" w:space="0" w:color="auto"/>
      </w:divBdr>
    </w:div>
    <w:div w:id="1470247142">
      <w:bodyDiv w:val="1"/>
      <w:marLeft w:val="0"/>
      <w:marRight w:val="0"/>
      <w:marTop w:val="0"/>
      <w:marBottom w:val="0"/>
      <w:divBdr>
        <w:top w:val="none" w:sz="0" w:space="0" w:color="auto"/>
        <w:left w:val="none" w:sz="0" w:space="0" w:color="auto"/>
        <w:bottom w:val="none" w:sz="0" w:space="0" w:color="auto"/>
        <w:right w:val="none" w:sz="0" w:space="0" w:color="auto"/>
      </w:divBdr>
    </w:div>
    <w:div w:id="1470320177">
      <w:bodyDiv w:val="1"/>
      <w:marLeft w:val="0"/>
      <w:marRight w:val="0"/>
      <w:marTop w:val="0"/>
      <w:marBottom w:val="0"/>
      <w:divBdr>
        <w:top w:val="none" w:sz="0" w:space="0" w:color="auto"/>
        <w:left w:val="none" w:sz="0" w:space="0" w:color="auto"/>
        <w:bottom w:val="none" w:sz="0" w:space="0" w:color="auto"/>
        <w:right w:val="none" w:sz="0" w:space="0" w:color="auto"/>
      </w:divBdr>
    </w:div>
    <w:div w:id="1489514227">
      <w:bodyDiv w:val="1"/>
      <w:marLeft w:val="0"/>
      <w:marRight w:val="0"/>
      <w:marTop w:val="0"/>
      <w:marBottom w:val="0"/>
      <w:divBdr>
        <w:top w:val="none" w:sz="0" w:space="0" w:color="auto"/>
        <w:left w:val="none" w:sz="0" w:space="0" w:color="auto"/>
        <w:bottom w:val="none" w:sz="0" w:space="0" w:color="auto"/>
        <w:right w:val="none" w:sz="0" w:space="0" w:color="auto"/>
      </w:divBdr>
    </w:div>
    <w:div w:id="1635715088">
      <w:bodyDiv w:val="1"/>
      <w:marLeft w:val="0"/>
      <w:marRight w:val="0"/>
      <w:marTop w:val="0"/>
      <w:marBottom w:val="0"/>
      <w:divBdr>
        <w:top w:val="none" w:sz="0" w:space="0" w:color="auto"/>
        <w:left w:val="none" w:sz="0" w:space="0" w:color="auto"/>
        <w:bottom w:val="none" w:sz="0" w:space="0" w:color="auto"/>
        <w:right w:val="none" w:sz="0" w:space="0" w:color="auto"/>
      </w:divBdr>
    </w:div>
    <w:div w:id="210692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2016-06-01T23:42:00Z</cp:lastPrinted>
  <dcterms:created xsi:type="dcterms:W3CDTF">2016-06-02T22:01:00Z</dcterms:created>
  <dcterms:modified xsi:type="dcterms:W3CDTF">2017-02-24T23:29:00Z</dcterms:modified>
</cp:coreProperties>
</file>