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C5" w:rsidRPr="005C6A43" w:rsidRDefault="006756C5" w:rsidP="005C6A43">
      <w:pPr>
        <w:pStyle w:val="CM3"/>
        <w:spacing w:after="830" w:line="276" w:lineRule="atLeast"/>
        <w:rPr>
          <w:color w:val="000000"/>
          <w:sz w:val="23"/>
          <w:szCs w:val="23"/>
        </w:rPr>
      </w:pPr>
      <w:bookmarkStart w:id="0" w:name="_GoBack"/>
      <w:bookmarkEnd w:id="0"/>
      <w:r>
        <w:rPr>
          <w:color w:val="000000"/>
          <w:sz w:val="23"/>
          <w:szCs w:val="23"/>
        </w:rPr>
        <w:t xml:space="preserve">REDWOODS COMMUNITY COLLEGE DISTRICT </w:t>
      </w:r>
      <w:r w:rsidR="005C6A43">
        <w:rPr>
          <w:color w:val="000000"/>
          <w:sz w:val="23"/>
          <w:szCs w:val="23"/>
        </w:rPr>
        <w:tab/>
      </w:r>
      <w:r>
        <w:rPr>
          <w:color w:val="000000"/>
          <w:sz w:val="23"/>
          <w:szCs w:val="23"/>
        </w:rPr>
        <w:t>BP</w:t>
      </w:r>
      <w:r w:rsidR="005C6A43">
        <w:rPr>
          <w:color w:val="000000"/>
          <w:sz w:val="23"/>
          <w:szCs w:val="23"/>
        </w:rPr>
        <w:t xml:space="preserve"> 5410 Board of Trustees Policy </w:t>
      </w:r>
    </w:p>
    <w:p w:rsidR="006756C5" w:rsidRDefault="006756C5">
      <w:pPr>
        <w:pStyle w:val="CM4"/>
        <w:spacing w:after="275" w:line="276" w:lineRule="atLeast"/>
        <w:jc w:val="center"/>
        <w:rPr>
          <w:color w:val="000000"/>
          <w:sz w:val="23"/>
          <w:szCs w:val="23"/>
        </w:rPr>
      </w:pPr>
      <w:r>
        <w:rPr>
          <w:b/>
          <w:bCs/>
          <w:color w:val="000000"/>
          <w:sz w:val="23"/>
          <w:szCs w:val="23"/>
        </w:rPr>
        <w:t xml:space="preserve">ASSOCIATED STUDENTS ELECTIONS </w:t>
      </w:r>
    </w:p>
    <w:p w:rsidR="006756C5" w:rsidRDefault="006756C5">
      <w:pPr>
        <w:pStyle w:val="CM4"/>
        <w:spacing w:after="275" w:line="276" w:lineRule="atLeast"/>
        <w:ind w:right="85"/>
        <w:rPr>
          <w:color w:val="000000"/>
          <w:sz w:val="23"/>
          <w:szCs w:val="23"/>
        </w:rPr>
      </w:pPr>
      <w:r>
        <w:rPr>
          <w:color w:val="000000"/>
          <w:sz w:val="23"/>
          <w:szCs w:val="23"/>
        </w:rPr>
        <w:t xml:space="preserve">The Associated Students of College of the Redwoods (ASCR) shall conduct annual elections to elect officers. The elections shall be conducted in accordance with procedures established by the ASCR by-laws and constitution. </w:t>
      </w:r>
    </w:p>
    <w:p w:rsidR="005C6A43" w:rsidRDefault="006756C5">
      <w:pPr>
        <w:pStyle w:val="CM4"/>
        <w:spacing w:after="275" w:line="276" w:lineRule="atLeast"/>
        <w:ind w:right="85"/>
        <w:rPr>
          <w:color w:val="000000"/>
          <w:sz w:val="23"/>
          <w:szCs w:val="23"/>
        </w:rPr>
      </w:pPr>
      <w:r>
        <w:rPr>
          <w:color w:val="000000"/>
          <w:sz w:val="23"/>
          <w:szCs w:val="23"/>
        </w:rPr>
        <w:t xml:space="preserve">Any student elected as an officer in the ASCR shall meet both of the following requirements: </w:t>
      </w:r>
    </w:p>
    <w:p w:rsidR="005C6A43" w:rsidRDefault="006756C5" w:rsidP="005C6A43">
      <w:pPr>
        <w:pStyle w:val="CM4"/>
        <w:numPr>
          <w:ilvl w:val="0"/>
          <w:numId w:val="1"/>
        </w:numPr>
        <w:spacing w:after="275" w:line="276" w:lineRule="atLeast"/>
        <w:ind w:right="85"/>
        <w:rPr>
          <w:color w:val="000000"/>
          <w:sz w:val="23"/>
          <w:szCs w:val="23"/>
        </w:rPr>
      </w:pPr>
      <w:r>
        <w:rPr>
          <w:color w:val="000000"/>
          <w:sz w:val="23"/>
          <w:szCs w:val="23"/>
        </w:rPr>
        <w:t xml:space="preserve">The student shall be enrolled in the District at the time of election and throughout his or her term of office with a minimum of five semester units or the equivalent. </w:t>
      </w:r>
    </w:p>
    <w:p w:rsidR="006756C5" w:rsidRPr="005C6A43" w:rsidRDefault="006756C5" w:rsidP="005C6A43">
      <w:pPr>
        <w:pStyle w:val="CM4"/>
        <w:numPr>
          <w:ilvl w:val="0"/>
          <w:numId w:val="1"/>
        </w:numPr>
        <w:spacing w:after="275" w:line="276" w:lineRule="atLeast"/>
        <w:ind w:right="85"/>
        <w:rPr>
          <w:color w:val="000000"/>
          <w:sz w:val="23"/>
          <w:szCs w:val="23"/>
        </w:rPr>
      </w:pPr>
      <w:r w:rsidRPr="005C6A43">
        <w:rPr>
          <w:color w:val="000000"/>
          <w:sz w:val="23"/>
          <w:szCs w:val="23"/>
        </w:rPr>
        <w:t xml:space="preserve">The student shall meet and maintain minimum standards of scholarship (grade point average of 2.0 or better). See Board Policy BP 4220 ‘Standards of Scholarship’ and Administrative Procedure AP 5410 ‘Associated Students Elections.’ </w:t>
      </w:r>
    </w:p>
    <w:p w:rsidR="006756C5" w:rsidRDefault="006756C5">
      <w:pPr>
        <w:pStyle w:val="CM4"/>
        <w:spacing w:after="275" w:line="276" w:lineRule="atLeast"/>
        <w:rPr>
          <w:color w:val="000000"/>
          <w:sz w:val="23"/>
          <w:szCs w:val="23"/>
        </w:rPr>
      </w:pPr>
      <w:r>
        <w:rPr>
          <w:color w:val="000000"/>
          <w:sz w:val="23"/>
          <w:szCs w:val="23"/>
        </w:rPr>
        <w:t xml:space="preserve">Reference: Education Code Section 76061 </w:t>
      </w:r>
    </w:p>
    <w:p w:rsidR="006756C5" w:rsidRDefault="006756C5">
      <w:pPr>
        <w:pStyle w:val="Default"/>
      </w:pPr>
      <w:r>
        <w:rPr>
          <w:sz w:val="20"/>
          <w:szCs w:val="20"/>
        </w:rPr>
        <w:t xml:space="preserve">Adopted by Board of Trustees: 08/02/11 </w:t>
      </w:r>
    </w:p>
    <w:sectPr w:rsidR="006756C5">
      <w:pgSz w:w="12240" w:h="16340"/>
      <w:pgMar w:top="1958" w:right="1183" w:bottom="1440" w:left="14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FEA"/>
    <w:multiLevelType w:val="hybridMultilevel"/>
    <w:tmpl w:val="763A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3"/>
    <w:rsid w:val="001C0A33"/>
    <w:rsid w:val="005C6A43"/>
    <w:rsid w:val="006756C5"/>
    <w:rsid w:val="00C8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5EBB48-0646-4080-BA77-1856A6E9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BP 5410 Assoc Student Elections 08-02-11.docx</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 5410 Assoc Student Elections 08-02-11.docx</dc:title>
  <dc:subject/>
  <dc:creator>Brian-VanPelt</dc:creator>
  <cp:keywords/>
  <dc:description/>
  <cp:lastModifiedBy>Windows User</cp:lastModifiedBy>
  <cp:revision>2</cp:revision>
  <dcterms:created xsi:type="dcterms:W3CDTF">2017-03-30T19:14:00Z</dcterms:created>
  <dcterms:modified xsi:type="dcterms:W3CDTF">2017-03-30T19:14:00Z</dcterms:modified>
</cp:coreProperties>
</file>