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97" w:rsidRDefault="00EE1BBE" w:rsidP="00EE1BBE">
      <w:pPr>
        <w:jc w:val="center"/>
        <w:rPr>
          <w:b/>
          <w:sz w:val="28"/>
          <w:szCs w:val="28"/>
        </w:rPr>
      </w:pPr>
      <w:bookmarkStart w:id="0" w:name="_GoBack"/>
      <w:bookmarkEnd w:id="0"/>
      <w:r w:rsidRPr="00EE1BBE">
        <w:rPr>
          <w:b/>
          <w:sz w:val="28"/>
          <w:szCs w:val="28"/>
        </w:rPr>
        <w:t>Vision</w:t>
      </w:r>
      <w:r w:rsidR="00F96961">
        <w:rPr>
          <w:b/>
          <w:sz w:val="28"/>
          <w:szCs w:val="28"/>
        </w:rPr>
        <w:t xml:space="preserve"> for Success Goals</w:t>
      </w:r>
    </w:p>
    <w:p w:rsidR="00EE1BBE" w:rsidRPr="00F96961" w:rsidRDefault="00EE1BBE" w:rsidP="00EE1BBE">
      <w:pPr>
        <w:spacing w:before="100" w:beforeAutospacing="1" w:after="100" w:afterAutospacing="1" w:line="240" w:lineRule="auto"/>
        <w:outlineLvl w:val="3"/>
        <w:rPr>
          <w:rFonts w:ascii="Times New Roman" w:eastAsia="Times New Roman" w:hAnsi="Times New Roman" w:cs="Times New Roman"/>
          <w:b/>
          <w:bCs/>
          <w:sz w:val="24"/>
          <w:szCs w:val="24"/>
        </w:rPr>
      </w:pPr>
      <w:r w:rsidRPr="00F96961">
        <w:rPr>
          <w:rFonts w:ascii="Times New Roman" w:eastAsia="Times New Roman" w:hAnsi="Times New Roman" w:cs="Times New Roman"/>
          <w:b/>
          <w:bCs/>
          <w:sz w:val="24"/>
          <w:szCs w:val="24"/>
        </w:rPr>
        <w:t>Goal 1C: Increase All Students Who Attained the Vision Goal Completion Definition</w:t>
      </w:r>
    </w:p>
    <w:p w:rsidR="00EE1BBE" w:rsidRPr="00F96961" w:rsidRDefault="00EE1BBE" w:rsidP="00EE1BBE">
      <w:pPr>
        <w:spacing w:after="0" w:line="240" w:lineRule="auto"/>
        <w:rPr>
          <w:rFonts w:ascii="Times New Roman" w:eastAsia="Times New Roman" w:hAnsi="Times New Roman" w:cs="Times New Roman"/>
          <w:sz w:val="24"/>
          <w:szCs w:val="24"/>
        </w:rPr>
      </w:pPr>
      <w:r w:rsidRPr="00F96961">
        <w:rPr>
          <w:rFonts w:ascii="Times New Roman" w:eastAsia="Times New Roman" w:hAnsi="Times New Roman" w:cs="Times New Roman"/>
          <w:sz w:val="24"/>
          <w:szCs w:val="24"/>
        </w:rPr>
        <w:t>College of the Redwoods will increase among all students, the number of students who earned various types of awards and the number of students who enrolled in either a noncredit career education course or any college level credit course in the se</w:t>
      </w:r>
      <w:r w:rsidR="00F96961">
        <w:rPr>
          <w:rFonts w:ascii="Times New Roman" w:eastAsia="Times New Roman" w:hAnsi="Times New Roman" w:cs="Times New Roman"/>
          <w:sz w:val="24"/>
          <w:szCs w:val="24"/>
        </w:rPr>
        <w:t>lected or subsequent year from 526 in 2016-17 to 657 in 2021-22, an increase of 25%</w:t>
      </w:r>
    </w:p>
    <w:p w:rsidR="00EE1BBE" w:rsidRDefault="00EE1BBE" w:rsidP="00EE1BBE"/>
    <w:p w:rsidR="00EE1BBE" w:rsidRPr="00EE1BBE" w:rsidRDefault="00EE1BBE" w:rsidP="00EE1BBE">
      <w:pPr>
        <w:spacing w:before="100" w:beforeAutospacing="1" w:after="100" w:afterAutospacing="1" w:line="240" w:lineRule="auto"/>
        <w:outlineLvl w:val="3"/>
        <w:rPr>
          <w:rFonts w:ascii="Times New Roman" w:eastAsia="Times New Roman" w:hAnsi="Times New Roman" w:cs="Times New Roman"/>
          <w:b/>
          <w:bCs/>
          <w:sz w:val="24"/>
          <w:szCs w:val="24"/>
        </w:rPr>
      </w:pPr>
      <w:r w:rsidRPr="00EE1BBE">
        <w:rPr>
          <w:rFonts w:ascii="Times New Roman" w:eastAsia="Times New Roman" w:hAnsi="Times New Roman" w:cs="Times New Roman"/>
          <w:b/>
          <w:bCs/>
          <w:sz w:val="24"/>
          <w:szCs w:val="24"/>
        </w:rPr>
        <w:t>Goal 2A: Increase All Students Who Earned an Associate Degree for Transfer</w:t>
      </w:r>
    </w:p>
    <w:p w:rsidR="00EE1BBE" w:rsidRPr="00EE1BBE" w:rsidRDefault="00EE1BBE" w:rsidP="00EE1BBE">
      <w:pPr>
        <w:spacing w:after="0" w:line="240" w:lineRule="auto"/>
        <w:rPr>
          <w:rFonts w:ascii="Times New Roman" w:eastAsia="Times New Roman" w:hAnsi="Times New Roman" w:cs="Times New Roman"/>
          <w:sz w:val="24"/>
          <w:szCs w:val="24"/>
        </w:rPr>
      </w:pPr>
      <w:r w:rsidRPr="00EE1BBE">
        <w:rPr>
          <w:rFonts w:ascii="Times New Roman" w:eastAsia="Times New Roman" w:hAnsi="Times New Roman" w:cs="Times New Roman"/>
          <w:sz w:val="24"/>
          <w:szCs w:val="24"/>
        </w:rPr>
        <w:t>College of the Redwoods will increase among all students, the number who earned an associate degree for transfer in the se</w:t>
      </w:r>
      <w:r w:rsidR="00F96961">
        <w:rPr>
          <w:rFonts w:ascii="Times New Roman" w:eastAsia="Times New Roman" w:hAnsi="Times New Roman" w:cs="Times New Roman"/>
          <w:sz w:val="24"/>
          <w:szCs w:val="24"/>
        </w:rPr>
        <w:t>lected or subsequent year from 59 in 2016-17 to 87 in 2021-22, an increase of 47%.</w:t>
      </w:r>
    </w:p>
    <w:p w:rsidR="00EE1BBE" w:rsidRDefault="00EE1BBE" w:rsidP="00EE1BBE"/>
    <w:p w:rsidR="00EE1BBE" w:rsidRPr="00EE1BBE" w:rsidRDefault="00EE1BBE" w:rsidP="00EE1BBE">
      <w:pPr>
        <w:spacing w:before="100" w:beforeAutospacing="1" w:after="100" w:afterAutospacing="1" w:line="240" w:lineRule="auto"/>
        <w:outlineLvl w:val="3"/>
        <w:rPr>
          <w:rFonts w:ascii="Times New Roman" w:eastAsia="Times New Roman" w:hAnsi="Times New Roman" w:cs="Times New Roman"/>
          <w:b/>
          <w:bCs/>
          <w:sz w:val="24"/>
          <w:szCs w:val="24"/>
        </w:rPr>
      </w:pPr>
      <w:r w:rsidRPr="00EE1BBE">
        <w:rPr>
          <w:rFonts w:ascii="Times New Roman" w:eastAsia="Times New Roman" w:hAnsi="Times New Roman" w:cs="Times New Roman"/>
          <w:b/>
          <w:bCs/>
          <w:sz w:val="24"/>
          <w:szCs w:val="24"/>
        </w:rPr>
        <w:t>Goal 2B: Increase All Students Who Transferred to a CSU or UC Institution</w:t>
      </w:r>
    </w:p>
    <w:p w:rsidR="00EE1BBE" w:rsidRPr="00EE1BBE" w:rsidRDefault="00EE1BBE" w:rsidP="00EE1BBE">
      <w:pPr>
        <w:spacing w:after="0" w:line="240" w:lineRule="auto"/>
        <w:rPr>
          <w:rFonts w:ascii="Times New Roman" w:eastAsia="Times New Roman" w:hAnsi="Times New Roman" w:cs="Times New Roman"/>
          <w:sz w:val="24"/>
          <w:szCs w:val="24"/>
        </w:rPr>
      </w:pPr>
      <w:r w:rsidRPr="00EE1BBE">
        <w:rPr>
          <w:rFonts w:ascii="Times New Roman" w:eastAsia="Times New Roman" w:hAnsi="Times New Roman" w:cs="Times New Roman"/>
          <w:sz w:val="24"/>
          <w:szCs w:val="24"/>
        </w:rPr>
        <w:t>College of the Redwoods will increase among all students, the number who transferred t</w:t>
      </w:r>
      <w:r w:rsidR="00F96961">
        <w:rPr>
          <w:rFonts w:ascii="Times New Roman" w:eastAsia="Times New Roman" w:hAnsi="Times New Roman" w:cs="Times New Roman"/>
          <w:sz w:val="24"/>
          <w:szCs w:val="24"/>
        </w:rPr>
        <w:t>o a four-year institution from 311 in 2016-17 to 420 in 2021-22, an increase of 35%.</w:t>
      </w:r>
    </w:p>
    <w:p w:rsidR="00F96961" w:rsidRDefault="00F96961" w:rsidP="00F96961"/>
    <w:p w:rsidR="00EE1BBE" w:rsidRPr="00F96961" w:rsidRDefault="00EE1BBE" w:rsidP="00F96961">
      <w:r w:rsidRPr="00EE1BBE">
        <w:rPr>
          <w:rFonts w:ascii="Times New Roman" w:eastAsia="Times New Roman" w:hAnsi="Times New Roman" w:cs="Times New Roman"/>
          <w:b/>
          <w:bCs/>
          <w:sz w:val="24"/>
          <w:szCs w:val="24"/>
        </w:rPr>
        <w:t>Goal 3A: Decrease Average Number of Units Accumulated by All Associate Degree Earners</w:t>
      </w:r>
    </w:p>
    <w:p w:rsidR="00EE1BBE" w:rsidRDefault="00EE1BBE" w:rsidP="00EE1BBE">
      <w:pPr>
        <w:spacing w:after="0" w:line="240" w:lineRule="auto"/>
        <w:rPr>
          <w:rFonts w:ascii="Times New Roman" w:eastAsia="Times New Roman" w:hAnsi="Times New Roman" w:cs="Times New Roman"/>
          <w:sz w:val="24"/>
          <w:szCs w:val="24"/>
        </w:rPr>
      </w:pPr>
      <w:r w:rsidRPr="00EE1BBE">
        <w:rPr>
          <w:rFonts w:ascii="Times New Roman" w:eastAsia="Times New Roman" w:hAnsi="Times New Roman" w:cs="Times New Roman"/>
          <w:sz w:val="24"/>
          <w:szCs w:val="24"/>
        </w:rPr>
        <w:t>College of the Redwoods will decrease among all students who earned an associate degree in the selected year, the average number of units earned in the California community college system among students who had taken at leas</w:t>
      </w:r>
      <w:r w:rsidR="00F96961">
        <w:rPr>
          <w:rFonts w:ascii="Times New Roman" w:eastAsia="Times New Roman" w:hAnsi="Times New Roman" w:cs="Times New Roman"/>
          <w:sz w:val="24"/>
          <w:szCs w:val="24"/>
        </w:rPr>
        <w:t>t 60 units at the college from 86 in 2016-17 to 79 in 2021-22, a decrease of 8%.</w:t>
      </w:r>
    </w:p>
    <w:p w:rsidR="00EE1BBE" w:rsidRDefault="00EE1BBE" w:rsidP="00EE1BBE">
      <w:pPr>
        <w:spacing w:after="0" w:line="240" w:lineRule="auto"/>
        <w:rPr>
          <w:rFonts w:ascii="Times New Roman" w:eastAsia="Times New Roman" w:hAnsi="Times New Roman" w:cs="Times New Roman"/>
          <w:sz w:val="24"/>
          <w:szCs w:val="24"/>
        </w:rPr>
      </w:pPr>
    </w:p>
    <w:p w:rsidR="00EE1BBE" w:rsidRPr="00EE1BBE" w:rsidRDefault="00EE1BBE" w:rsidP="00EE1BBE">
      <w:pPr>
        <w:spacing w:before="100" w:beforeAutospacing="1" w:after="100" w:afterAutospacing="1" w:line="240" w:lineRule="auto"/>
        <w:outlineLvl w:val="3"/>
        <w:rPr>
          <w:rFonts w:ascii="Times New Roman" w:eastAsia="Times New Roman" w:hAnsi="Times New Roman" w:cs="Times New Roman"/>
          <w:b/>
          <w:bCs/>
          <w:sz w:val="24"/>
          <w:szCs w:val="24"/>
        </w:rPr>
      </w:pPr>
      <w:r w:rsidRPr="00EE1BBE">
        <w:rPr>
          <w:rFonts w:ascii="Times New Roman" w:eastAsia="Times New Roman" w:hAnsi="Times New Roman" w:cs="Times New Roman"/>
          <w:b/>
          <w:bCs/>
          <w:sz w:val="24"/>
          <w:szCs w:val="24"/>
        </w:rPr>
        <w:t>Goal 4C: Increase All Students with a Job Closely Related to Their Field of Study</w:t>
      </w:r>
    </w:p>
    <w:p w:rsidR="00EE1BBE" w:rsidRPr="00EE1BBE" w:rsidRDefault="00EE1BBE" w:rsidP="00EE1BBE">
      <w:pPr>
        <w:spacing w:after="0" w:line="240" w:lineRule="auto"/>
        <w:rPr>
          <w:rFonts w:ascii="Times New Roman" w:eastAsia="Times New Roman" w:hAnsi="Times New Roman" w:cs="Times New Roman"/>
          <w:sz w:val="24"/>
          <w:szCs w:val="24"/>
        </w:rPr>
      </w:pPr>
      <w:r w:rsidRPr="00EE1BBE">
        <w:rPr>
          <w:rFonts w:ascii="Times New Roman" w:eastAsia="Times New Roman" w:hAnsi="Times New Roman" w:cs="Times New Roman"/>
          <w:sz w:val="24"/>
          <w:szCs w:val="24"/>
        </w:rPr>
        <w:t>College of the Redwoods will increase among all students who responded to the CTE Outcomes Survey and did not transfer, the proportion who reported that they are working in a job very closely or closely relate</w:t>
      </w:r>
      <w:r w:rsidR="00F96961">
        <w:rPr>
          <w:rFonts w:ascii="Times New Roman" w:eastAsia="Times New Roman" w:hAnsi="Times New Roman" w:cs="Times New Roman"/>
          <w:sz w:val="24"/>
          <w:szCs w:val="24"/>
        </w:rPr>
        <w:t>d to their field of study from 69% in 2016-17 to 77% in 2021-22, an increase of 12%.</w:t>
      </w:r>
    </w:p>
    <w:p w:rsidR="00EE1BBE" w:rsidRDefault="00EE1BBE" w:rsidP="00EE1BBE"/>
    <w:p w:rsidR="00EE1BBE" w:rsidRDefault="00043EE7" w:rsidP="00EE1BBE">
      <w:pPr>
        <w:rPr>
          <w:rFonts w:ascii="Times New Roman" w:hAnsi="Times New Roman" w:cs="Times New Roman"/>
          <w:b/>
          <w:sz w:val="24"/>
          <w:szCs w:val="24"/>
        </w:rPr>
      </w:pPr>
      <w:r w:rsidRPr="00043EE7">
        <w:rPr>
          <w:rFonts w:ascii="Times New Roman" w:hAnsi="Times New Roman" w:cs="Times New Roman"/>
          <w:b/>
          <w:sz w:val="24"/>
          <w:szCs w:val="24"/>
        </w:rPr>
        <w:t>Goal 5</w:t>
      </w:r>
      <w:r w:rsidR="00F96961">
        <w:rPr>
          <w:rFonts w:ascii="Times New Roman" w:hAnsi="Times New Roman" w:cs="Times New Roman"/>
          <w:b/>
          <w:sz w:val="24"/>
          <w:szCs w:val="24"/>
        </w:rPr>
        <w:t xml:space="preserve">.1C: Increase All Students who </w:t>
      </w:r>
      <w:proofErr w:type="gramStart"/>
      <w:r w:rsidR="00F96961">
        <w:rPr>
          <w:rFonts w:ascii="Times New Roman" w:hAnsi="Times New Roman" w:cs="Times New Roman"/>
          <w:b/>
          <w:sz w:val="24"/>
          <w:szCs w:val="24"/>
        </w:rPr>
        <w:t>Attained</w:t>
      </w:r>
      <w:proofErr w:type="gramEnd"/>
      <w:r w:rsidR="00F96961">
        <w:rPr>
          <w:rFonts w:ascii="Times New Roman" w:hAnsi="Times New Roman" w:cs="Times New Roman"/>
          <w:b/>
          <w:sz w:val="24"/>
          <w:szCs w:val="24"/>
        </w:rPr>
        <w:t xml:space="preserve"> the Vision Goal Completion Definition</w:t>
      </w:r>
    </w:p>
    <w:tbl>
      <w:tblPr>
        <w:tblStyle w:val="TableGrid"/>
        <w:tblW w:w="0" w:type="auto"/>
        <w:tblLook w:val="04A0" w:firstRow="1" w:lastRow="0" w:firstColumn="1" w:lastColumn="0" w:noHBand="0" w:noVBand="1"/>
      </w:tblPr>
      <w:tblGrid>
        <w:gridCol w:w="2337"/>
        <w:gridCol w:w="2337"/>
        <w:gridCol w:w="2338"/>
        <w:gridCol w:w="2338"/>
      </w:tblGrid>
      <w:tr w:rsidR="00F96961" w:rsidRPr="00F96961" w:rsidTr="00F96961">
        <w:tc>
          <w:tcPr>
            <w:tcW w:w="2337" w:type="dxa"/>
          </w:tcPr>
          <w:p w:rsidR="00F96961" w:rsidRPr="00F96961" w:rsidRDefault="00F96961" w:rsidP="00F96961">
            <w:pPr>
              <w:jc w:val="center"/>
              <w:rPr>
                <w:b/>
                <w:highlight w:val="lightGray"/>
              </w:rPr>
            </w:pPr>
            <w:r w:rsidRPr="00F96961">
              <w:rPr>
                <w:b/>
                <w:highlight w:val="lightGray"/>
              </w:rPr>
              <w:t>DI Student Group</w:t>
            </w:r>
          </w:p>
        </w:tc>
        <w:tc>
          <w:tcPr>
            <w:tcW w:w="2337" w:type="dxa"/>
          </w:tcPr>
          <w:p w:rsidR="00F96961" w:rsidRPr="00F96961" w:rsidRDefault="00F96961" w:rsidP="00F96961">
            <w:pPr>
              <w:jc w:val="center"/>
              <w:rPr>
                <w:b/>
                <w:highlight w:val="lightGray"/>
              </w:rPr>
            </w:pPr>
            <w:r w:rsidRPr="00F96961">
              <w:rPr>
                <w:b/>
                <w:highlight w:val="lightGray"/>
              </w:rPr>
              <w:t>2016-17</w:t>
            </w:r>
          </w:p>
        </w:tc>
        <w:tc>
          <w:tcPr>
            <w:tcW w:w="2338" w:type="dxa"/>
          </w:tcPr>
          <w:p w:rsidR="00F96961" w:rsidRPr="00F96961" w:rsidRDefault="00F96961" w:rsidP="00F96961">
            <w:pPr>
              <w:jc w:val="center"/>
              <w:rPr>
                <w:b/>
                <w:highlight w:val="lightGray"/>
              </w:rPr>
            </w:pPr>
            <w:r w:rsidRPr="00F96961">
              <w:rPr>
                <w:b/>
                <w:highlight w:val="lightGray"/>
              </w:rPr>
              <w:t>2021-22</w:t>
            </w:r>
          </w:p>
        </w:tc>
        <w:tc>
          <w:tcPr>
            <w:tcW w:w="2338" w:type="dxa"/>
          </w:tcPr>
          <w:p w:rsidR="00F96961" w:rsidRPr="00F96961" w:rsidRDefault="00F96961" w:rsidP="00F96961">
            <w:pPr>
              <w:jc w:val="center"/>
              <w:rPr>
                <w:b/>
              </w:rPr>
            </w:pPr>
            <w:r w:rsidRPr="00F96961">
              <w:rPr>
                <w:b/>
                <w:highlight w:val="lightGray"/>
              </w:rPr>
              <w:t>%Increase</w:t>
            </w:r>
          </w:p>
        </w:tc>
      </w:tr>
      <w:tr w:rsidR="00F96961" w:rsidTr="00F96961">
        <w:tc>
          <w:tcPr>
            <w:tcW w:w="2337" w:type="dxa"/>
          </w:tcPr>
          <w:p w:rsidR="00F96961" w:rsidRDefault="00F96961" w:rsidP="00EE1BBE">
            <w:r>
              <w:t>Hispanic</w:t>
            </w:r>
          </w:p>
        </w:tc>
        <w:tc>
          <w:tcPr>
            <w:tcW w:w="2337" w:type="dxa"/>
          </w:tcPr>
          <w:p w:rsidR="00F96961" w:rsidRDefault="00F96961" w:rsidP="00EE1BBE">
            <w:r>
              <w:t>65</w:t>
            </w:r>
          </w:p>
        </w:tc>
        <w:tc>
          <w:tcPr>
            <w:tcW w:w="2338" w:type="dxa"/>
          </w:tcPr>
          <w:p w:rsidR="00F96961" w:rsidRDefault="00F96961" w:rsidP="00EE1BBE">
            <w:r>
              <w:t>100</w:t>
            </w:r>
          </w:p>
        </w:tc>
        <w:tc>
          <w:tcPr>
            <w:tcW w:w="2338" w:type="dxa"/>
          </w:tcPr>
          <w:p w:rsidR="00F96961" w:rsidRDefault="00F96961" w:rsidP="00EE1BBE">
            <w:r>
              <w:t>54%</w:t>
            </w:r>
          </w:p>
        </w:tc>
      </w:tr>
      <w:tr w:rsidR="00F96961" w:rsidTr="00F96961">
        <w:tc>
          <w:tcPr>
            <w:tcW w:w="2337" w:type="dxa"/>
          </w:tcPr>
          <w:p w:rsidR="00F96961" w:rsidRDefault="00F96961" w:rsidP="00EE1BBE">
            <w:r>
              <w:t>LGBT</w:t>
            </w:r>
          </w:p>
        </w:tc>
        <w:tc>
          <w:tcPr>
            <w:tcW w:w="2337" w:type="dxa"/>
          </w:tcPr>
          <w:p w:rsidR="00F96961" w:rsidRDefault="00F96961" w:rsidP="00EE1BBE">
            <w:r>
              <w:t>12</w:t>
            </w:r>
          </w:p>
        </w:tc>
        <w:tc>
          <w:tcPr>
            <w:tcW w:w="2338" w:type="dxa"/>
          </w:tcPr>
          <w:p w:rsidR="00F96961" w:rsidRDefault="00D275C0" w:rsidP="00EE1BBE">
            <w:r>
              <w:t>15</w:t>
            </w:r>
          </w:p>
        </w:tc>
        <w:tc>
          <w:tcPr>
            <w:tcW w:w="2338" w:type="dxa"/>
          </w:tcPr>
          <w:p w:rsidR="00F96961" w:rsidRDefault="00D275C0" w:rsidP="00EE1BBE">
            <w:r>
              <w:t>25</w:t>
            </w:r>
            <w:r w:rsidR="00F96961">
              <w:t>%</w:t>
            </w:r>
          </w:p>
        </w:tc>
      </w:tr>
      <w:tr w:rsidR="00F96961" w:rsidTr="00F96961">
        <w:tc>
          <w:tcPr>
            <w:tcW w:w="2337" w:type="dxa"/>
          </w:tcPr>
          <w:p w:rsidR="00F96961" w:rsidRDefault="00F96961" w:rsidP="00EE1BBE">
            <w:r>
              <w:t>First Generation</w:t>
            </w:r>
          </w:p>
        </w:tc>
        <w:tc>
          <w:tcPr>
            <w:tcW w:w="2337" w:type="dxa"/>
          </w:tcPr>
          <w:p w:rsidR="00F96961" w:rsidRDefault="00F96961" w:rsidP="00EE1BBE">
            <w:r>
              <w:t>101</w:t>
            </w:r>
          </w:p>
        </w:tc>
        <w:tc>
          <w:tcPr>
            <w:tcW w:w="2338" w:type="dxa"/>
          </w:tcPr>
          <w:p w:rsidR="00F96961" w:rsidRDefault="00D275C0" w:rsidP="00EE1BBE">
            <w:r>
              <w:t>13</w:t>
            </w:r>
            <w:r w:rsidR="00F96961">
              <w:t>0</w:t>
            </w:r>
          </w:p>
        </w:tc>
        <w:tc>
          <w:tcPr>
            <w:tcW w:w="2338" w:type="dxa"/>
          </w:tcPr>
          <w:p w:rsidR="00F96961" w:rsidRDefault="00D275C0" w:rsidP="00EE1BBE">
            <w:r>
              <w:t>2</w:t>
            </w:r>
            <w:r w:rsidR="00F96961">
              <w:t>9%</w:t>
            </w:r>
          </w:p>
        </w:tc>
      </w:tr>
    </w:tbl>
    <w:p w:rsidR="006F3674" w:rsidRDefault="006F3674" w:rsidP="006F3674">
      <w:pPr>
        <w:rPr>
          <w:rFonts w:ascii="Times New Roman" w:hAnsi="Times New Roman" w:cs="Times New Roman"/>
          <w:b/>
          <w:sz w:val="24"/>
          <w:szCs w:val="24"/>
        </w:rPr>
      </w:pPr>
    </w:p>
    <w:p w:rsidR="006F3674" w:rsidRDefault="006F3674" w:rsidP="006F3674">
      <w:pPr>
        <w:rPr>
          <w:rFonts w:ascii="Times New Roman" w:hAnsi="Times New Roman" w:cs="Times New Roman"/>
          <w:b/>
          <w:sz w:val="24"/>
          <w:szCs w:val="24"/>
        </w:rPr>
      </w:pPr>
      <w:r w:rsidRPr="00043EE7">
        <w:rPr>
          <w:rFonts w:ascii="Times New Roman" w:hAnsi="Times New Roman" w:cs="Times New Roman"/>
          <w:b/>
          <w:sz w:val="24"/>
          <w:szCs w:val="24"/>
        </w:rPr>
        <w:lastRenderedPageBreak/>
        <w:t>Goal 5</w:t>
      </w:r>
      <w:r>
        <w:rPr>
          <w:rFonts w:ascii="Times New Roman" w:hAnsi="Times New Roman" w:cs="Times New Roman"/>
          <w:b/>
          <w:sz w:val="24"/>
          <w:szCs w:val="24"/>
        </w:rPr>
        <w:t xml:space="preserve">.2A: Increase All Students who </w:t>
      </w:r>
      <w:proofErr w:type="gramStart"/>
      <w:r>
        <w:rPr>
          <w:rFonts w:ascii="Times New Roman" w:hAnsi="Times New Roman" w:cs="Times New Roman"/>
          <w:b/>
          <w:sz w:val="24"/>
          <w:szCs w:val="24"/>
        </w:rPr>
        <w:t>Earned</w:t>
      </w:r>
      <w:proofErr w:type="gramEnd"/>
      <w:r>
        <w:rPr>
          <w:rFonts w:ascii="Times New Roman" w:hAnsi="Times New Roman" w:cs="Times New Roman"/>
          <w:b/>
          <w:sz w:val="24"/>
          <w:szCs w:val="24"/>
        </w:rPr>
        <w:t xml:space="preserve"> an Associate Degree for Transfer</w:t>
      </w:r>
    </w:p>
    <w:tbl>
      <w:tblPr>
        <w:tblStyle w:val="TableGrid"/>
        <w:tblW w:w="0" w:type="auto"/>
        <w:tblLook w:val="04A0" w:firstRow="1" w:lastRow="0" w:firstColumn="1" w:lastColumn="0" w:noHBand="0" w:noVBand="1"/>
      </w:tblPr>
      <w:tblGrid>
        <w:gridCol w:w="2337"/>
        <w:gridCol w:w="2337"/>
        <w:gridCol w:w="2338"/>
        <w:gridCol w:w="2338"/>
      </w:tblGrid>
      <w:tr w:rsidR="006F3674" w:rsidRPr="00F96961" w:rsidTr="00BB750E">
        <w:tc>
          <w:tcPr>
            <w:tcW w:w="2337" w:type="dxa"/>
          </w:tcPr>
          <w:p w:rsidR="006F3674" w:rsidRPr="00F96961" w:rsidRDefault="006F3674" w:rsidP="00BB750E">
            <w:pPr>
              <w:jc w:val="center"/>
              <w:rPr>
                <w:b/>
                <w:highlight w:val="lightGray"/>
              </w:rPr>
            </w:pPr>
            <w:r w:rsidRPr="00F96961">
              <w:rPr>
                <w:b/>
                <w:highlight w:val="lightGray"/>
              </w:rPr>
              <w:t>DI Student Group</w:t>
            </w:r>
          </w:p>
        </w:tc>
        <w:tc>
          <w:tcPr>
            <w:tcW w:w="2337" w:type="dxa"/>
          </w:tcPr>
          <w:p w:rsidR="006F3674" w:rsidRPr="00F96961" w:rsidRDefault="006F3674" w:rsidP="00BB750E">
            <w:pPr>
              <w:jc w:val="center"/>
              <w:rPr>
                <w:b/>
                <w:highlight w:val="lightGray"/>
              </w:rPr>
            </w:pPr>
            <w:r w:rsidRPr="00F96961">
              <w:rPr>
                <w:b/>
                <w:highlight w:val="lightGray"/>
              </w:rPr>
              <w:t>2016-17</w:t>
            </w:r>
          </w:p>
        </w:tc>
        <w:tc>
          <w:tcPr>
            <w:tcW w:w="2338" w:type="dxa"/>
          </w:tcPr>
          <w:p w:rsidR="006F3674" w:rsidRPr="00F96961" w:rsidRDefault="006F3674" w:rsidP="00BB750E">
            <w:pPr>
              <w:jc w:val="center"/>
              <w:rPr>
                <w:b/>
                <w:highlight w:val="lightGray"/>
              </w:rPr>
            </w:pPr>
            <w:r w:rsidRPr="00F96961">
              <w:rPr>
                <w:b/>
                <w:highlight w:val="lightGray"/>
              </w:rPr>
              <w:t>2021-22</w:t>
            </w:r>
          </w:p>
        </w:tc>
        <w:tc>
          <w:tcPr>
            <w:tcW w:w="2338" w:type="dxa"/>
          </w:tcPr>
          <w:p w:rsidR="006F3674" w:rsidRPr="00F96961" w:rsidRDefault="006F3674" w:rsidP="00BB750E">
            <w:pPr>
              <w:jc w:val="center"/>
              <w:rPr>
                <w:b/>
              </w:rPr>
            </w:pPr>
            <w:r w:rsidRPr="00F96961">
              <w:rPr>
                <w:b/>
                <w:highlight w:val="lightGray"/>
              </w:rPr>
              <w:t>%Increase</w:t>
            </w:r>
          </w:p>
        </w:tc>
      </w:tr>
      <w:tr w:rsidR="006F3674" w:rsidRPr="006F3674" w:rsidTr="006F3674">
        <w:tc>
          <w:tcPr>
            <w:tcW w:w="2337" w:type="dxa"/>
          </w:tcPr>
          <w:p w:rsidR="006F3674" w:rsidRPr="006F3674" w:rsidRDefault="006F3674" w:rsidP="006F3674">
            <w:pPr>
              <w:rPr>
                <w:rFonts w:cstheme="minorHAnsi"/>
              </w:rPr>
            </w:pPr>
            <w:r w:rsidRPr="006F3674">
              <w:rPr>
                <w:rFonts w:cstheme="minorHAnsi"/>
              </w:rPr>
              <w:t>First Generation</w:t>
            </w:r>
          </w:p>
        </w:tc>
        <w:tc>
          <w:tcPr>
            <w:tcW w:w="2337" w:type="dxa"/>
          </w:tcPr>
          <w:p w:rsidR="006F3674" w:rsidRPr="006F3674" w:rsidRDefault="006F3674" w:rsidP="006F3674">
            <w:pPr>
              <w:rPr>
                <w:rFonts w:cstheme="minorHAnsi"/>
              </w:rPr>
            </w:pPr>
            <w:r w:rsidRPr="006F3674">
              <w:rPr>
                <w:rFonts w:cstheme="minorHAnsi"/>
              </w:rPr>
              <w:t>11</w:t>
            </w:r>
          </w:p>
        </w:tc>
        <w:tc>
          <w:tcPr>
            <w:tcW w:w="2338" w:type="dxa"/>
          </w:tcPr>
          <w:p w:rsidR="006F3674" w:rsidRPr="006F3674" w:rsidRDefault="00D275C0" w:rsidP="006F3674">
            <w:pPr>
              <w:rPr>
                <w:rFonts w:cstheme="minorHAnsi"/>
              </w:rPr>
            </w:pPr>
            <w:r>
              <w:rPr>
                <w:rFonts w:cstheme="minorHAnsi"/>
              </w:rPr>
              <w:t>18</w:t>
            </w:r>
          </w:p>
        </w:tc>
        <w:tc>
          <w:tcPr>
            <w:tcW w:w="2338" w:type="dxa"/>
          </w:tcPr>
          <w:p w:rsidR="006F3674" w:rsidRPr="006F3674" w:rsidRDefault="00D275C0" w:rsidP="006F3674">
            <w:pPr>
              <w:rPr>
                <w:rFonts w:cstheme="minorHAnsi"/>
              </w:rPr>
            </w:pPr>
            <w:r>
              <w:rPr>
                <w:rFonts w:cstheme="minorHAnsi"/>
              </w:rPr>
              <w:t>64</w:t>
            </w:r>
            <w:r w:rsidR="006F3674" w:rsidRPr="006F3674">
              <w:rPr>
                <w:rFonts w:cstheme="minorHAnsi"/>
              </w:rPr>
              <w:t>%</w:t>
            </w:r>
          </w:p>
        </w:tc>
      </w:tr>
    </w:tbl>
    <w:p w:rsidR="006F3674" w:rsidRDefault="006F3674" w:rsidP="006F3674">
      <w:pPr>
        <w:rPr>
          <w:rFonts w:ascii="Times New Roman" w:hAnsi="Times New Roman" w:cs="Times New Roman"/>
          <w:b/>
          <w:sz w:val="24"/>
          <w:szCs w:val="24"/>
        </w:rPr>
      </w:pPr>
    </w:p>
    <w:p w:rsidR="006F3674" w:rsidRDefault="006F3674" w:rsidP="006F3674">
      <w:pPr>
        <w:rPr>
          <w:rFonts w:ascii="Times New Roman" w:hAnsi="Times New Roman" w:cs="Times New Roman"/>
          <w:b/>
          <w:sz w:val="24"/>
          <w:szCs w:val="24"/>
        </w:rPr>
      </w:pPr>
      <w:r w:rsidRPr="00043EE7">
        <w:rPr>
          <w:rFonts w:ascii="Times New Roman" w:hAnsi="Times New Roman" w:cs="Times New Roman"/>
          <w:b/>
          <w:sz w:val="24"/>
          <w:szCs w:val="24"/>
        </w:rPr>
        <w:t>Goal 5</w:t>
      </w:r>
      <w:r>
        <w:rPr>
          <w:rFonts w:ascii="Times New Roman" w:hAnsi="Times New Roman" w:cs="Times New Roman"/>
          <w:b/>
          <w:sz w:val="24"/>
          <w:szCs w:val="24"/>
        </w:rPr>
        <w:t xml:space="preserve">.2B: Increase All Students who </w:t>
      </w:r>
      <w:proofErr w:type="gramStart"/>
      <w:r>
        <w:rPr>
          <w:rFonts w:ascii="Times New Roman" w:hAnsi="Times New Roman" w:cs="Times New Roman"/>
          <w:b/>
          <w:sz w:val="24"/>
          <w:szCs w:val="24"/>
        </w:rPr>
        <w:t>Transferred</w:t>
      </w:r>
      <w:proofErr w:type="gramEnd"/>
      <w:r>
        <w:rPr>
          <w:rFonts w:ascii="Times New Roman" w:hAnsi="Times New Roman" w:cs="Times New Roman"/>
          <w:b/>
          <w:sz w:val="24"/>
          <w:szCs w:val="24"/>
        </w:rPr>
        <w:t xml:space="preserve"> to a CSU or UC Institution</w:t>
      </w:r>
    </w:p>
    <w:tbl>
      <w:tblPr>
        <w:tblStyle w:val="TableGrid"/>
        <w:tblW w:w="0" w:type="auto"/>
        <w:tblLook w:val="04A0" w:firstRow="1" w:lastRow="0" w:firstColumn="1" w:lastColumn="0" w:noHBand="0" w:noVBand="1"/>
      </w:tblPr>
      <w:tblGrid>
        <w:gridCol w:w="2337"/>
        <w:gridCol w:w="2337"/>
        <w:gridCol w:w="2338"/>
        <w:gridCol w:w="2338"/>
      </w:tblGrid>
      <w:tr w:rsidR="006F3674" w:rsidRPr="00F96961" w:rsidTr="00BB750E">
        <w:tc>
          <w:tcPr>
            <w:tcW w:w="2337" w:type="dxa"/>
          </w:tcPr>
          <w:p w:rsidR="006F3674" w:rsidRPr="00F96961" w:rsidRDefault="006F3674" w:rsidP="00BB750E">
            <w:pPr>
              <w:jc w:val="center"/>
              <w:rPr>
                <w:b/>
                <w:highlight w:val="lightGray"/>
              </w:rPr>
            </w:pPr>
            <w:r w:rsidRPr="00F96961">
              <w:rPr>
                <w:b/>
                <w:highlight w:val="lightGray"/>
              </w:rPr>
              <w:t>DI Student Group</w:t>
            </w:r>
          </w:p>
        </w:tc>
        <w:tc>
          <w:tcPr>
            <w:tcW w:w="2337" w:type="dxa"/>
          </w:tcPr>
          <w:p w:rsidR="006F3674" w:rsidRPr="00F96961" w:rsidRDefault="006F3674" w:rsidP="00BB750E">
            <w:pPr>
              <w:jc w:val="center"/>
              <w:rPr>
                <w:b/>
                <w:highlight w:val="lightGray"/>
              </w:rPr>
            </w:pPr>
            <w:r w:rsidRPr="00F96961">
              <w:rPr>
                <w:b/>
                <w:highlight w:val="lightGray"/>
              </w:rPr>
              <w:t>2016-17</w:t>
            </w:r>
          </w:p>
        </w:tc>
        <w:tc>
          <w:tcPr>
            <w:tcW w:w="2338" w:type="dxa"/>
          </w:tcPr>
          <w:p w:rsidR="006F3674" w:rsidRPr="00F96961" w:rsidRDefault="006F3674" w:rsidP="00BB750E">
            <w:pPr>
              <w:jc w:val="center"/>
              <w:rPr>
                <w:b/>
                <w:highlight w:val="lightGray"/>
              </w:rPr>
            </w:pPr>
            <w:r w:rsidRPr="00F96961">
              <w:rPr>
                <w:b/>
                <w:highlight w:val="lightGray"/>
              </w:rPr>
              <w:t>2021-22</w:t>
            </w:r>
          </w:p>
        </w:tc>
        <w:tc>
          <w:tcPr>
            <w:tcW w:w="2338" w:type="dxa"/>
          </w:tcPr>
          <w:p w:rsidR="006F3674" w:rsidRPr="00F96961" w:rsidRDefault="006F3674" w:rsidP="00BB750E">
            <w:pPr>
              <w:jc w:val="center"/>
              <w:rPr>
                <w:b/>
              </w:rPr>
            </w:pPr>
            <w:r w:rsidRPr="00F96961">
              <w:rPr>
                <w:b/>
                <w:highlight w:val="lightGray"/>
              </w:rPr>
              <w:t>%Increase</w:t>
            </w:r>
          </w:p>
        </w:tc>
      </w:tr>
      <w:tr w:rsidR="006F3674" w:rsidRPr="006F3674" w:rsidTr="006F3674">
        <w:tc>
          <w:tcPr>
            <w:tcW w:w="2337" w:type="dxa"/>
          </w:tcPr>
          <w:p w:rsidR="006F3674" w:rsidRPr="006F3674" w:rsidRDefault="006F3674" w:rsidP="006F3674">
            <w:pPr>
              <w:rPr>
                <w:rFonts w:ascii="Calibri" w:hAnsi="Calibri" w:cs="Calibri"/>
              </w:rPr>
            </w:pPr>
            <w:r w:rsidRPr="006F3674">
              <w:rPr>
                <w:rFonts w:ascii="Calibri" w:hAnsi="Calibri" w:cs="Calibri"/>
              </w:rPr>
              <w:t>Disabled</w:t>
            </w:r>
          </w:p>
        </w:tc>
        <w:tc>
          <w:tcPr>
            <w:tcW w:w="2337" w:type="dxa"/>
          </w:tcPr>
          <w:p w:rsidR="006F3674" w:rsidRPr="006F3674" w:rsidRDefault="006F3674" w:rsidP="006F3674">
            <w:pPr>
              <w:rPr>
                <w:rFonts w:ascii="Calibri" w:hAnsi="Calibri" w:cs="Calibri"/>
              </w:rPr>
            </w:pPr>
            <w:r w:rsidRPr="006F3674">
              <w:rPr>
                <w:rFonts w:ascii="Calibri" w:hAnsi="Calibri" w:cs="Calibri"/>
              </w:rPr>
              <w:t>29</w:t>
            </w:r>
          </w:p>
        </w:tc>
        <w:tc>
          <w:tcPr>
            <w:tcW w:w="2338" w:type="dxa"/>
          </w:tcPr>
          <w:p w:rsidR="006F3674" w:rsidRPr="006F3674" w:rsidRDefault="00D275C0" w:rsidP="006F3674">
            <w:pPr>
              <w:rPr>
                <w:rFonts w:ascii="Calibri" w:hAnsi="Calibri" w:cs="Calibri"/>
              </w:rPr>
            </w:pPr>
            <w:r>
              <w:rPr>
                <w:rFonts w:ascii="Calibri" w:hAnsi="Calibri" w:cs="Calibri"/>
              </w:rPr>
              <w:t>49</w:t>
            </w:r>
          </w:p>
        </w:tc>
        <w:tc>
          <w:tcPr>
            <w:tcW w:w="2338" w:type="dxa"/>
          </w:tcPr>
          <w:p w:rsidR="006F3674" w:rsidRPr="006F3674" w:rsidRDefault="00D275C0" w:rsidP="006F3674">
            <w:pPr>
              <w:rPr>
                <w:rFonts w:ascii="Calibri" w:hAnsi="Calibri" w:cs="Calibri"/>
              </w:rPr>
            </w:pPr>
            <w:r>
              <w:rPr>
                <w:rFonts w:ascii="Calibri" w:hAnsi="Calibri" w:cs="Calibri"/>
              </w:rPr>
              <w:t>6</w:t>
            </w:r>
            <w:r w:rsidR="006F3674" w:rsidRPr="006F3674">
              <w:rPr>
                <w:rFonts w:ascii="Calibri" w:hAnsi="Calibri" w:cs="Calibri"/>
              </w:rPr>
              <w:t>9%</w:t>
            </w:r>
          </w:p>
        </w:tc>
      </w:tr>
      <w:tr w:rsidR="006F3674" w:rsidRPr="006F3674" w:rsidTr="006F3674">
        <w:tc>
          <w:tcPr>
            <w:tcW w:w="2337" w:type="dxa"/>
          </w:tcPr>
          <w:p w:rsidR="006F3674" w:rsidRPr="006F3674" w:rsidRDefault="006F3674" w:rsidP="006F3674">
            <w:pPr>
              <w:rPr>
                <w:rFonts w:ascii="Calibri" w:hAnsi="Calibri" w:cs="Calibri"/>
              </w:rPr>
            </w:pPr>
            <w:r w:rsidRPr="006F3674">
              <w:rPr>
                <w:rFonts w:ascii="Calibri" w:hAnsi="Calibri" w:cs="Calibri"/>
              </w:rPr>
              <w:t>First Generation</w:t>
            </w:r>
          </w:p>
        </w:tc>
        <w:tc>
          <w:tcPr>
            <w:tcW w:w="2337" w:type="dxa"/>
          </w:tcPr>
          <w:p w:rsidR="006F3674" w:rsidRPr="006F3674" w:rsidRDefault="006F3674" w:rsidP="006F3674">
            <w:pPr>
              <w:rPr>
                <w:rFonts w:ascii="Calibri" w:hAnsi="Calibri" w:cs="Calibri"/>
              </w:rPr>
            </w:pPr>
            <w:r w:rsidRPr="006F3674">
              <w:rPr>
                <w:rFonts w:ascii="Calibri" w:hAnsi="Calibri" w:cs="Calibri"/>
              </w:rPr>
              <w:t>54</w:t>
            </w:r>
          </w:p>
        </w:tc>
        <w:tc>
          <w:tcPr>
            <w:tcW w:w="2338" w:type="dxa"/>
          </w:tcPr>
          <w:p w:rsidR="006F3674" w:rsidRPr="006F3674" w:rsidRDefault="0066691F" w:rsidP="006F3674">
            <w:pPr>
              <w:rPr>
                <w:rFonts w:ascii="Calibri" w:hAnsi="Calibri" w:cs="Calibri"/>
              </w:rPr>
            </w:pPr>
            <w:r>
              <w:rPr>
                <w:rFonts w:ascii="Calibri" w:hAnsi="Calibri" w:cs="Calibri"/>
              </w:rPr>
              <w:t>77</w:t>
            </w:r>
          </w:p>
        </w:tc>
        <w:tc>
          <w:tcPr>
            <w:tcW w:w="2338" w:type="dxa"/>
          </w:tcPr>
          <w:p w:rsidR="006F3674" w:rsidRPr="006F3674" w:rsidRDefault="0066691F" w:rsidP="006F3674">
            <w:pPr>
              <w:rPr>
                <w:rFonts w:ascii="Calibri" w:hAnsi="Calibri" w:cs="Calibri"/>
              </w:rPr>
            </w:pPr>
            <w:r>
              <w:rPr>
                <w:rFonts w:ascii="Calibri" w:hAnsi="Calibri" w:cs="Calibri"/>
              </w:rPr>
              <w:t>43</w:t>
            </w:r>
            <w:r w:rsidR="006F3674" w:rsidRPr="006F3674">
              <w:rPr>
                <w:rFonts w:ascii="Calibri" w:hAnsi="Calibri" w:cs="Calibri"/>
              </w:rPr>
              <w:t>%</w:t>
            </w:r>
          </w:p>
        </w:tc>
      </w:tr>
    </w:tbl>
    <w:p w:rsidR="006F3674" w:rsidRDefault="006F3674" w:rsidP="006F3674">
      <w:pPr>
        <w:rPr>
          <w:rFonts w:ascii="Times New Roman" w:hAnsi="Times New Roman" w:cs="Times New Roman"/>
          <w:b/>
          <w:sz w:val="24"/>
          <w:szCs w:val="24"/>
        </w:rPr>
      </w:pPr>
    </w:p>
    <w:p w:rsidR="006F3674" w:rsidRDefault="006F3674" w:rsidP="006F3674">
      <w:pPr>
        <w:rPr>
          <w:rFonts w:ascii="Times New Roman" w:hAnsi="Times New Roman" w:cs="Times New Roman"/>
          <w:b/>
          <w:sz w:val="24"/>
          <w:szCs w:val="24"/>
        </w:rPr>
      </w:pPr>
    </w:p>
    <w:p w:rsidR="00043EE7" w:rsidRPr="00EE1BBE" w:rsidRDefault="00043EE7" w:rsidP="00EE1BBE"/>
    <w:sectPr w:rsidR="00043EE7" w:rsidRPr="00EE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BE"/>
    <w:rsid w:val="00043EE7"/>
    <w:rsid w:val="002954AB"/>
    <w:rsid w:val="00536A02"/>
    <w:rsid w:val="0066691F"/>
    <w:rsid w:val="006F3674"/>
    <w:rsid w:val="008B3097"/>
    <w:rsid w:val="009E732A"/>
    <w:rsid w:val="00BC5A2C"/>
    <w:rsid w:val="00D275C0"/>
    <w:rsid w:val="00EE1BBE"/>
    <w:rsid w:val="00F9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66072-86BB-44E4-AC40-4486DAEF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E1B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1BBE"/>
    <w:rPr>
      <w:rFonts w:ascii="Times New Roman" w:eastAsia="Times New Roman" w:hAnsi="Times New Roman" w:cs="Times New Roman"/>
      <w:b/>
      <w:bCs/>
      <w:sz w:val="24"/>
      <w:szCs w:val="24"/>
    </w:rPr>
  </w:style>
  <w:style w:type="table" w:styleId="TableGrid">
    <w:name w:val="Table Grid"/>
    <w:basedOn w:val="TableNormal"/>
    <w:uiPriority w:val="39"/>
    <w:rsid w:val="00F96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2922">
      <w:bodyDiv w:val="1"/>
      <w:marLeft w:val="0"/>
      <w:marRight w:val="0"/>
      <w:marTop w:val="0"/>
      <w:marBottom w:val="0"/>
      <w:divBdr>
        <w:top w:val="none" w:sz="0" w:space="0" w:color="auto"/>
        <w:left w:val="none" w:sz="0" w:space="0" w:color="auto"/>
        <w:bottom w:val="none" w:sz="0" w:space="0" w:color="auto"/>
        <w:right w:val="none" w:sz="0" w:space="0" w:color="auto"/>
      </w:divBdr>
      <w:divsChild>
        <w:div w:id="655186857">
          <w:marLeft w:val="0"/>
          <w:marRight w:val="0"/>
          <w:marTop w:val="0"/>
          <w:marBottom w:val="0"/>
          <w:divBdr>
            <w:top w:val="none" w:sz="0" w:space="0" w:color="auto"/>
            <w:left w:val="none" w:sz="0" w:space="0" w:color="auto"/>
            <w:bottom w:val="none" w:sz="0" w:space="0" w:color="auto"/>
            <w:right w:val="none" w:sz="0" w:space="0" w:color="auto"/>
          </w:divBdr>
          <w:divsChild>
            <w:div w:id="1750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4822">
      <w:bodyDiv w:val="1"/>
      <w:marLeft w:val="0"/>
      <w:marRight w:val="0"/>
      <w:marTop w:val="0"/>
      <w:marBottom w:val="0"/>
      <w:divBdr>
        <w:top w:val="none" w:sz="0" w:space="0" w:color="auto"/>
        <w:left w:val="none" w:sz="0" w:space="0" w:color="auto"/>
        <w:bottom w:val="none" w:sz="0" w:space="0" w:color="auto"/>
        <w:right w:val="none" w:sz="0" w:space="0" w:color="auto"/>
      </w:divBdr>
      <w:divsChild>
        <w:div w:id="163401007">
          <w:marLeft w:val="0"/>
          <w:marRight w:val="0"/>
          <w:marTop w:val="0"/>
          <w:marBottom w:val="0"/>
          <w:divBdr>
            <w:top w:val="none" w:sz="0" w:space="0" w:color="auto"/>
            <w:left w:val="none" w:sz="0" w:space="0" w:color="auto"/>
            <w:bottom w:val="none" w:sz="0" w:space="0" w:color="auto"/>
            <w:right w:val="none" w:sz="0" w:space="0" w:color="auto"/>
          </w:divBdr>
          <w:divsChild>
            <w:div w:id="4452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6675">
      <w:bodyDiv w:val="1"/>
      <w:marLeft w:val="0"/>
      <w:marRight w:val="0"/>
      <w:marTop w:val="0"/>
      <w:marBottom w:val="0"/>
      <w:divBdr>
        <w:top w:val="none" w:sz="0" w:space="0" w:color="auto"/>
        <w:left w:val="none" w:sz="0" w:space="0" w:color="auto"/>
        <w:bottom w:val="none" w:sz="0" w:space="0" w:color="auto"/>
        <w:right w:val="none" w:sz="0" w:space="0" w:color="auto"/>
      </w:divBdr>
      <w:divsChild>
        <w:div w:id="96215857">
          <w:marLeft w:val="0"/>
          <w:marRight w:val="0"/>
          <w:marTop w:val="0"/>
          <w:marBottom w:val="0"/>
          <w:divBdr>
            <w:top w:val="none" w:sz="0" w:space="0" w:color="auto"/>
            <w:left w:val="none" w:sz="0" w:space="0" w:color="auto"/>
            <w:bottom w:val="none" w:sz="0" w:space="0" w:color="auto"/>
            <w:right w:val="none" w:sz="0" w:space="0" w:color="auto"/>
          </w:divBdr>
          <w:divsChild>
            <w:div w:id="18279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6839">
      <w:bodyDiv w:val="1"/>
      <w:marLeft w:val="0"/>
      <w:marRight w:val="0"/>
      <w:marTop w:val="0"/>
      <w:marBottom w:val="0"/>
      <w:divBdr>
        <w:top w:val="none" w:sz="0" w:space="0" w:color="auto"/>
        <w:left w:val="none" w:sz="0" w:space="0" w:color="auto"/>
        <w:bottom w:val="none" w:sz="0" w:space="0" w:color="auto"/>
        <w:right w:val="none" w:sz="0" w:space="0" w:color="auto"/>
      </w:divBdr>
      <w:divsChild>
        <w:div w:id="970862693">
          <w:marLeft w:val="0"/>
          <w:marRight w:val="0"/>
          <w:marTop w:val="0"/>
          <w:marBottom w:val="0"/>
          <w:divBdr>
            <w:top w:val="none" w:sz="0" w:space="0" w:color="auto"/>
            <w:left w:val="none" w:sz="0" w:space="0" w:color="auto"/>
            <w:bottom w:val="none" w:sz="0" w:space="0" w:color="auto"/>
            <w:right w:val="none" w:sz="0" w:space="0" w:color="auto"/>
          </w:divBdr>
          <w:divsChild>
            <w:div w:id="81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7757">
      <w:bodyDiv w:val="1"/>
      <w:marLeft w:val="0"/>
      <w:marRight w:val="0"/>
      <w:marTop w:val="0"/>
      <w:marBottom w:val="0"/>
      <w:divBdr>
        <w:top w:val="none" w:sz="0" w:space="0" w:color="auto"/>
        <w:left w:val="none" w:sz="0" w:space="0" w:color="auto"/>
        <w:bottom w:val="none" w:sz="0" w:space="0" w:color="auto"/>
        <w:right w:val="none" w:sz="0" w:space="0" w:color="auto"/>
      </w:divBdr>
      <w:divsChild>
        <w:div w:id="1093548568">
          <w:marLeft w:val="0"/>
          <w:marRight w:val="0"/>
          <w:marTop w:val="0"/>
          <w:marBottom w:val="0"/>
          <w:divBdr>
            <w:top w:val="none" w:sz="0" w:space="0" w:color="auto"/>
            <w:left w:val="none" w:sz="0" w:space="0" w:color="auto"/>
            <w:bottom w:val="none" w:sz="0" w:space="0" w:color="auto"/>
            <w:right w:val="none" w:sz="0" w:space="0" w:color="auto"/>
          </w:divBdr>
          <w:divsChild>
            <w:div w:id="16693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9241">
      <w:bodyDiv w:val="1"/>
      <w:marLeft w:val="0"/>
      <w:marRight w:val="0"/>
      <w:marTop w:val="0"/>
      <w:marBottom w:val="0"/>
      <w:divBdr>
        <w:top w:val="none" w:sz="0" w:space="0" w:color="auto"/>
        <w:left w:val="none" w:sz="0" w:space="0" w:color="auto"/>
        <w:bottom w:val="none" w:sz="0" w:space="0" w:color="auto"/>
        <w:right w:val="none" w:sz="0" w:space="0" w:color="auto"/>
      </w:divBdr>
      <w:divsChild>
        <w:div w:id="55396279">
          <w:marLeft w:val="0"/>
          <w:marRight w:val="0"/>
          <w:marTop w:val="0"/>
          <w:marBottom w:val="0"/>
          <w:divBdr>
            <w:top w:val="none" w:sz="0" w:space="0" w:color="auto"/>
            <w:left w:val="none" w:sz="0" w:space="0" w:color="auto"/>
            <w:bottom w:val="none" w:sz="0" w:space="0" w:color="auto"/>
            <w:right w:val="none" w:sz="0" w:space="0" w:color="auto"/>
          </w:divBdr>
          <w:divsChild>
            <w:div w:id="4193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4859">
      <w:bodyDiv w:val="1"/>
      <w:marLeft w:val="0"/>
      <w:marRight w:val="0"/>
      <w:marTop w:val="0"/>
      <w:marBottom w:val="0"/>
      <w:divBdr>
        <w:top w:val="none" w:sz="0" w:space="0" w:color="auto"/>
        <w:left w:val="none" w:sz="0" w:space="0" w:color="auto"/>
        <w:bottom w:val="none" w:sz="0" w:space="0" w:color="auto"/>
        <w:right w:val="none" w:sz="0" w:space="0" w:color="auto"/>
      </w:divBdr>
      <w:divsChild>
        <w:div w:id="1098019787">
          <w:marLeft w:val="0"/>
          <w:marRight w:val="0"/>
          <w:marTop w:val="0"/>
          <w:marBottom w:val="0"/>
          <w:divBdr>
            <w:top w:val="none" w:sz="0" w:space="0" w:color="auto"/>
            <w:left w:val="none" w:sz="0" w:space="0" w:color="auto"/>
            <w:bottom w:val="none" w:sz="0" w:space="0" w:color="auto"/>
            <w:right w:val="none" w:sz="0" w:space="0" w:color="auto"/>
          </w:divBdr>
          <w:divsChild>
            <w:div w:id="4447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5752">
      <w:bodyDiv w:val="1"/>
      <w:marLeft w:val="0"/>
      <w:marRight w:val="0"/>
      <w:marTop w:val="0"/>
      <w:marBottom w:val="0"/>
      <w:divBdr>
        <w:top w:val="none" w:sz="0" w:space="0" w:color="auto"/>
        <w:left w:val="none" w:sz="0" w:space="0" w:color="auto"/>
        <w:bottom w:val="none" w:sz="0" w:space="0" w:color="auto"/>
        <w:right w:val="none" w:sz="0" w:space="0" w:color="auto"/>
      </w:divBdr>
      <w:divsChild>
        <w:div w:id="1919242862">
          <w:marLeft w:val="0"/>
          <w:marRight w:val="0"/>
          <w:marTop w:val="0"/>
          <w:marBottom w:val="0"/>
          <w:divBdr>
            <w:top w:val="none" w:sz="0" w:space="0" w:color="auto"/>
            <w:left w:val="none" w:sz="0" w:space="0" w:color="auto"/>
            <w:bottom w:val="none" w:sz="0" w:space="0" w:color="auto"/>
            <w:right w:val="none" w:sz="0" w:space="0" w:color="auto"/>
          </w:divBdr>
          <w:divsChild>
            <w:div w:id="1702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483">
      <w:bodyDiv w:val="1"/>
      <w:marLeft w:val="0"/>
      <w:marRight w:val="0"/>
      <w:marTop w:val="0"/>
      <w:marBottom w:val="0"/>
      <w:divBdr>
        <w:top w:val="none" w:sz="0" w:space="0" w:color="auto"/>
        <w:left w:val="none" w:sz="0" w:space="0" w:color="auto"/>
        <w:bottom w:val="none" w:sz="0" w:space="0" w:color="auto"/>
        <w:right w:val="none" w:sz="0" w:space="0" w:color="auto"/>
      </w:divBdr>
      <w:divsChild>
        <w:div w:id="1564606997">
          <w:marLeft w:val="0"/>
          <w:marRight w:val="0"/>
          <w:marTop w:val="0"/>
          <w:marBottom w:val="0"/>
          <w:divBdr>
            <w:top w:val="none" w:sz="0" w:space="0" w:color="auto"/>
            <w:left w:val="none" w:sz="0" w:space="0" w:color="auto"/>
            <w:bottom w:val="none" w:sz="0" w:space="0" w:color="auto"/>
            <w:right w:val="none" w:sz="0" w:space="0" w:color="auto"/>
          </w:divBdr>
          <w:divsChild>
            <w:div w:id="8142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Paul Chown</cp:lastModifiedBy>
  <cp:revision>2</cp:revision>
  <dcterms:created xsi:type="dcterms:W3CDTF">2019-04-17T21:14:00Z</dcterms:created>
  <dcterms:modified xsi:type="dcterms:W3CDTF">2019-04-17T21:14:00Z</dcterms:modified>
</cp:coreProperties>
</file>