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EB173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3A5D041B" wp14:editId="1D73402D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A525A" w14:textId="77777777" w:rsidR="004A788B" w:rsidRPr="004A788B" w:rsidRDefault="000B4182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Student Services Leadership Group (SSLG)</w:t>
      </w:r>
    </w:p>
    <w:p w14:paraId="52D65522" w14:textId="31A5E8E0" w:rsidR="00962B15" w:rsidRPr="00BB73FD" w:rsidRDefault="00A4065F" w:rsidP="00962B15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May </w:t>
      </w:r>
      <w:r w:rsidR="00750485">
        <w:rPr>
          <w:rFonts w:ascii="Adobe Devanagari" w:hAnsi="Adobe Devanagari" w:cs="Adobe Devanagari"/>
        </w:rPr>
        <w:t>1</w:t>
      </w:r>
      <w:r w:rsidR="00644910">
        <w:rPr>
          <w:rFonts w:ascii="Adobe Devanagari" w:hAnsi="Adobe Devanagari" w:cs="Adobe Devanagari"/>
        </w:rPr>
        <w:t>8</w:t>
      </w:r>
      <w:r w:rsidR="002A3CDF">
        <w:rPr>
          <w:rFonts w:ascii="Adobe Devanagari" w:hAnsi="Adobe Devanagari" w:cs="Adobe Devanagari"/>
        </w:rPr>
        <w:t>, 2021</w:t>
      </w:r>
      <w:r w:rsidR="00BB73FD" w:rsidRPr="00BB73FD">
        <w:rPr>
          <w:rFonts w:ascii="Adobe Devanagari" w:hAnsi="Adobe Devanagari" w:cs="Adobe Devanagari"/>
        </w:rPr>
        <w:br/>
      </w:r>
      <w:r w:rsidR="000C5034">
        <w:rPr>
          <w:rFonts w:ascii="Adobe Devanagari" w:hAnsi="Adobe Devanagari" w:cs="Adobe Devanagari"/>
        </w:rPr>
        <w:t>10</w:t>
      </w:r>
      <w:r w:rsidR="000B4182">
        <w:rPr>
          <w:rFonts w:ascii="Adobe Devanagari" w:hAnsi="Adobe Devanagari" w:cs="Adobe Devanagari"/>
        </w:rPr>
        <w:t>:</w:t>
      </w:r>
      <w:r w:rsidR="006D0D0E">
        <w:rPr>
          <w:rFonts w:ascii="Adobe Devanagari" w:hAnsi="Adobe Devanagari" w:cs="Adobe Devanagari"/>
        </w:rPr>
        <w:t>0</w:t>
      </w:r>
      <w:r w:rsidR="000B4182">
        <w:rPr>
          <w:rFonts w:ascii="Adobe Devanagari" w:hAnsi="Adobe Devanagari" w:cs="Adobe Devanagari"/>
        </w:rPr>
        <w:t xml:space="preserve">0 – </w:t>
      </w:r>
      <w:r w:rsidR="00962B15">
        <w:rPr>
          <w:rFonts w:ascii="Adobe Devanagari" w:hAnsi="Adobe Devanagari" w:cs="Adobe Devanagari"/>
        </w:rPr>
        <w:t>1</w:t>
      </w:r>
      <w:r w:rsidR="000C5034">
        <w:rPr>
          <w:rFonts w:ascii="Adobe Devanagari" w:hAnsi="Adobe Devanagari" w:cs="Adobe Devanagari"/>
        </w:rPr>
        <w:t>1</w:t>
      </w:r>
      <w:r w:rsidR="00962B15">
        <w:rPr>
          <w:rFonts w:ascii="Adobe Devanagari" w:hAnsi="Adobe Devanagari" w:cs="Adobe Devanagari"/>
        </w:rPr>
        <w:t>:0</w:t>
      </w:r>
      <w:r w:rsidR="00BB73FD" w:rsidRPr="00BB73FD">
        <w:rPr>
          <w:rFonts w:ascii="Adobe Devanagari" w:hAnsi="Adobe Devanagari" w:cs="Adobe Devanagari"/>
        </w:rPr>
        <w:t>0</w:t>
      </w:r>
      <w:r w:rsidR="00BB73FD" w:rsidRPr="00BB73FD">
        <w:rPr>
          <w:rFonts w:ascii="Adobe Devanagari" w:hAnsi="Adobe Devanagari" w:cs="Adobe Devanagari"/>
        </w:rPr>
        <w:br/>
      </w:r>
      <w:r w:rsidR="00DE3746">
        <w:rPr>
          <w:rFonts w:ascii="Adobe Devanagari" w:hAnsi="Adobe Devanagari" w:cs="Adobe Devanagari"/>
        </w:rPr>
        <w:t>Zoom</w:t>
      </w:r>
    </w:p>
    <w:p w14:paraId="4636E2C8" w14:textId="601B3B8F" w:rsidR="002C3DDE" w:rsidRDefault="00644910" w:rsidP="00750485">
      <w:pP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Notes</w:t>
      </w:r>
    </w:p>
    <w:p w14:paraId="0FC8D12B" w14:textId="1DD5CF48" w:rsidR="00644910" w:rsidRPr="0011723A" w:rsidRDefault="00644910" w:rsidP="00644910">
      <w:pPr>
        <w:rPr>
          <w:rFonts w:ascii="Adobe Devanagari" w:hAnsi="Adobe Devanagari" w:cs="Adobe Devanagari"/>
          <w:bCs/>
        </w:rPr>
      </w:pPr>
      <w:r>
        <w:rPr>
          <w:rFonts w:ascii="Adobe Devanagari" w:hAnsi="Adobe Devanagari" w:cs="Adobe Devanagari"/>
          <w:bCs/>
        </w:rPr>
        <w:t xml:space="preserve">Participants: Alia Dunphy, Bob Brown, Reno Giovannetti, Brian Van Pelt, Colin Trujillo, Heidi Bareilles, Jade Euan, Rianne Connor, Rory Johnson, </w:t>
      </w:r>
      <w:r w:rsidR="00DA10D8">
        <w:rPr>
          <w:rFonts w:ascii="Adobe Devanagari" w:hAnsi="Adobe Devanagari" w:cs="Adobe Devanagari"/>
          <w:bCs/>
        </w:rPr>
        <w:t xml:space="preserve">Cathy Cox, </w:t>
      </w:r>
      <w:r>
        <w:rPr>
          <w:rFonts w:ascii="Adobe Devanagari" w:hAnsi="Adobe Devanagari" w:cs="Adobe Devanagari"/>
          <w:bCs/>
        </w:rPr>
        <w:t xml:space="preserve">Tiffany </w:t>
      </w:r>
      <w:proofErr w:type="spellStart"/>
      <w:r>
        <w:rPr>
          <w:rFonts w:ascii="Adobe Devanagari" w:hAnsi="Adobe Devanagari" w:cs="Adobe Devanagari"/>
          <w:bCs/>
        </w:rPr>
        <w:t>Schmitcke</w:t>
      </w:r>
      <w:proofErr w:type="spellEnd"/>
      <w:r>
        <w:rPr>
          <w:rFonts w:ascii="Adobe Devanagari" w:hAnsi="Adobe Devanagari" w:cs="Adobe Devanagari"/>
          <w:bCs/>
        </w:rPr>
        <w:t xml:space="preserve">, Stephanie </w:t>
      </w:r>
      <w:proofErr w:type="spellStart"/>
      <w:r>
        <w:rPr>
          <w:rFonts w:ascii="Adobe Devanagari" w:hAnsi="Adobe Devanagari" w:cs="Adobe Devanagari"/>
          <w:bCs/>
        </w:rPr>
        <w:t>Burres</w:t>
      </w:r>
      <w:proofErr w:type="spellEnd"/>
      <w:r>
        <w:rPr>
          <w:rFonts w:ascii="Adobe Devanagari" w:hAnsi="Adobe Devanagari" w:cs="Adobe Devanagari"/>
          <w:bCs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35"/>
        <w:gridCol w:w="2070"/>
        <w:gridCol w:w="7020"/>
      </w:tblGrid>
      <w:tr w:rsidR="00644910" w14:paraId="393045FD" w14:textId="2F079EA9" w:rsidTr="00644910">
        <w:trPr>
          <w:trHeight w:val="181"/>
        </w:trPr>
        <w:tc>
          <w:tcPr>
            <w:tcW w:w="535" w:type="dxa"/>
          </w:tcPr>
          <w:p w14:paraId="42A6FFAD" w14:textId="6A126E74" w:rsidR="00644910" w:rsidRPr="00F54ED6" w:rsidRDefault="00644910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1.0</w:t>
            </w:r>
          </w:p>
        </w:tc>
        <w:tc>
          <w:tcPr>
            <w:tcW w:w="2070" w:type="dxa"/>
          </w:tcPr>
          <w:p w14:paraId="1BAB74B4" w14:textId="65A9A709" w:rsidR="00644910" w:rsidRPr="00F54ED6" w:rsidRDefault="00644910" w:rsidP="00605D1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Updating Student Service Areas on the College Website</w:t>
            </w:r>
          </w:p>
        </w:tc>
        <w:tc>
          <w:tcPr>
            <w:tcW w:w="7020" w:type="dxa"/>
          </w:tcPr>
          <w:p w14:paraId="525E8FA3" w14:textId="4EDA6516" w:rsidR="00644910" w:rsidRPr="00DA10D8" w:rsidRDefault="00DA10D8" w:rsidP="00DA10D8">
            <w:pPr>
              <w:pStyle w:val="ListParagraph"/>
              <w:numPr>
                <w:ilvl w:val="0"/>
                <w:numId w:val="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Brian reminded the student services areas to update their websites with their summer hours. </w:t>
            </w:r>
          </w:p>
        </w:tc>
      </w:tr>
      <w:tr w:rsidR="00644910" w14:paraId="7AC9B123" w14:textId="10B93CAE" w:rsidTr="00644910">
        <w:trPr>
          <w:trHeight w:val="371"/>
        </w:trPr>
        <w:tc>
          <w:tcPr>
            <w:tcW w:w="535" w:type="dxa"/>
          </w:tcPr>
          <w:p w14:paraId="0BF9D9D9" w14:textId="2017098F" w:rsidR="00644910" w:rsidRPr="00F54ED6" w:rsidRDefault="00644910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2.0</w:t>
            </w:r>
          </w:p>
        </w:tc>
        <w:tc>
          <w:tcPr>
            <w:tcW w:w="2070" w:type="dxa"/>
          </w:tcPr>
          <w:p w14:paraId="174286AB" w14:textId="77777777" w:rsidR="00644910" w:rsidRDefault="00644910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Summer Updates</w:t>
            </w:r>
          </w:p>
          <w:p w14:paraId="4428D914" w14:textId="77777777" w:rsidR="00644910" w:rsidRDefault="00644910" w:rsidP="000F4523">
            <w:pPr>
              <w:pStyle w:val="ListParagraph"/>
              <w:numPr>
                <w:ilvl w:val="0"/>
                <w:numId w:val="2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Summer Bridge Program</w:t>
            </w:r>
          </w:p>
          <w:p w14:paraId="428F46CE" w14:textId="77777777" w:rsidR="00644910" w:rsidRDefault="00644910" w:rsidP="000F4523">
            <w:pPr>
              <w:pStyle w:val="ListParagraph"/>
              <w:numPr>
                <w:ilvl w:val="0"/>
                <w:numId w:val="2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Upcoming Outreach Events</w:t>
            </w:r>
          </w:p>
          <w:p w14:paraId="0B2712A2" w14:textId="3093167D" w:rsidR="00644910" w:rsidRPr="000F4523" w:rsidRDefault="00644910" w:rsidP="000F4523">
            <w:pPr>
              <w:pStyle w:val="ListParagraph"/>
              <w:numPr>
                <w:ilvl w:val="0"/>
                <w:numId w:val="2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Marketing towards specific groups and parents.</w:t>
            </w:r>
          </w:p>
        </w:tc>
        <w:tc>
          <w:tcPr>
            <w:tcW w:w="7020" w:type="dxa"/>
          </w:tcPr>
          <w:p w14:paraId="20AF622D" w14:textId="77777777" w:rsidR="00644910" w:rsidRDefault="00644910" w:rsidP="00644910">
            <w:pPr>
              <w:pStyle w:val="ListParagraph"/>
              <w:numPr>
                <w:ilvl w:val="0"/>
                <w:numId w:val="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There is a 2-week summer bridge program being prepared to help students prepare for the fall semester. The program will offer a math and English refresher and information on managing stress.</w:t>
            </w:r>
          </w:p>
          <w:p w14:paraId="6A5C5E4E" w14:textId="44313C37" w:rsidR="00644910" w:rsidRDefault="00644910" w:rsidP="00644910">
            <w:pPr>
              <w:pStyle w:val="ListParagraph"/>
              <w:numPr>
                <w:ilvl w:val="0"/>
                <w:numId w:val="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If you would like to present on your program specifically during the summer bridge </w:t>
            </w:r>
            <w:r w:rsidR="00DA10D8">
              <w:rPr>
                <w:rFonts w:ascii="Adobe Devanagari" w:hAnsi="Adobe Devanagari" w:cs="Adobe Devanagari"/>
              </w:rPr>
              <w:t>program,</w:t>
            </w:r>
            <w:r>
              <w:rPr>
                <w:rFonts w:ascii="Adobe Devanagari" w:hAnsi="Adobe Devanagari" w:cs="Adobe Devanagari"/>
              </w:rPr>
              <w:t xml:space="preserve"> please let Alia know.</w:t>
            </w:r>
          </w:p>
          <w:p w14:paraId="2D59983C" w14:textId="7140C936" w:rsidR="00644910" w:rsidRPr="00644910" w:rsidRDefault="00644910" w:rsidP="00644910">
            <w:pPr>
              <w:pStyle w:val="ListParagraph"/>
              <w:numPr>
                <w:ilvl w:val="0"/>
                <w:numId w:val="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Alia is also working on developing resources for parents. If your program serves </w:t>
            </w:r>
            <w:r w:rsidR="00DA10D8">
              <w:rPr>
                <w:rFonts w:ascii="Adobe Devanagari" w:hAnsi="Adobe Devanagari" w:cs="Adobe Devanagari"/>
              </w:rPr>
              <w:t>parents,</w:t>
            </w:r>
            <w:r>
              <w:rPr>
                <w:rFonts w:ascii="Adobe Devanagari" w:hAnsi="Adobe Devanagari" w:cs="Adobe Devanagari"/>
              </w:rPr>
              <w:t xml:space="preserve"> </w:t>
            </w:r>
            <w:r w:rsidR="00DA10D8">
              <w:rPr>
                <w:rFonts w:ascii="Adobe Devanagari" w:hAnsi="Adobe Devanagari" w:cs="Adobe Devanagari"/>
              </w:rPr>
              <w:t xml:space="preserve">please let Alia know what resources you have available so that they can include them in their information. </w:t>
            </w:r>
          </w:p>
        </w:tc>
      </w:tr>
      <w:tr w:rsidR="00644910" w14:paraId="566F2091" w14:textId="6131F20A" w:rsidTr="00644910">
        <w:trPr>
          <w:trHeight w:val="371"/>
        </w:trPr>
        <w:tc>
          <w:tcPr>
            <w:tcW w:w="535" w:type="dxa"/>
          </w:tcPr>
          <w:p w14:paraId="60B0CAC1" w14:textId="648BCBAF" w:rsidR="00644910" w:rsidRDefault="00644910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3.0</w:t>
            </w:r>
          </w:p>
        </w:tc>
        <w:tc>
          <w:tcPr>
            <w:tcW w:w="2070" w:type="dxa"/>
          </w:tcPr>
          <w:p w14:paraId="795F41E0" w14:textId="1DFDF80B" w:rsidR="00644910" w:rsidRDefault="00644910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Professional Development Opportunity</w:t>
            </w:r>
          </w:p>
        </w:tc>
        <w:tc>
          <w:tcPr>
            <w:tcW w:w="7020" w:type="dxa"/>
          </w:tcPr>
          <w:p w14:paraId="541F44F8" w14:textId="2F9D4DF7" w:rsidR="00644910" w:rsidRPr="00644910" w:rsidRDefault="00644910" w:rsidP="00644910">
            <w:pPr>
              <w:pStyle w:val="ListParagraph"/>
              <w:numPr>
                <w:ilvl w:val="0"/>
                <w:numId w:val="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The wellness presenter from the Student Services Summit will be conducting a 2-part series to help us prepare to serve students in the fall. A flyer will go our soon. Please register and plan to attend. </w:t>
            </w:r>
          </w:p>
        </w:tc>
      </w:tr>
      <w:tr w:rsidR="00644910" w14:paraId="1BA4FD80" w14:textId="4EA5C80B" w:rsidTr="00644910">
        <w:trPr>
          <w:trHeight w:val="371"/>
        </w:trPr>
        <w:tc>
          <w:tcPr>
            <w:tcW w:w="535" w:type="dxa"/>
          </w:tcPr>
          <w:p w14:paraId="5CCD781E" w14:textId="7A6816BA" w:rsidR="00644910" w:rsidRDefault="00644910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4.0</w:t>
            </w:r>
          </w:p>
        </w:tc>
        <w:tc>
          <w:tcPr>
            <w:tcW w:w="2070" w:type="dxa"/>
          </w:tcPr>
          <w:p w14:paraId="5185F8C2" w14:textId="21C3124E" w:rsidR="00644910" w:rsidRDefault="00644910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Updates</w:t>
            </w:r>
          </w:p>
        </w:tc>
        <w:tc>
          <w:tcPr>
            <w:tcW w:w="7020" w:type="dxa"/>
          </w:tcPr>
          <w:p w14:paraId="60EFF93D" w14:textId="77777777" w:rsidR="00644910" w:rsidRDefault="00644910" w:rsidP="00644910">
            <w:pPr>
              <w:pStyle w:val="ListParagraph"/>
              <w:numPr>
                <w:ilvl w:val="0"/>
                <w:numId w:val="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CR Softball has a home game at the Bear River Sports Complex this Saturday. </w:t>
            </w:r>
          </w:p>
          <w:p w14:paraId="61F5291C" w14:textId="77777777" w:rsidR="00644910" w:rsidRDefault="00644910" w:rsidP="00644910">
            <w:pPr>
              <w:pStyle w:val="ListParagraph"/>
              <w:numPr>
                <w:ilvl w:val="0"/>
                <w:numId w:val="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If you have students in your area that have equipment, make sure that they are returning the equipment to the college. </w:t>
            </w:r>
          </w:p>
          <w:p w14:paraId="48F821B1" w14:textId="046DB926" w:rsidR="00DA10D8" w:rsidRPr="00644910" w:rsidRDefault="00DA10D8" w:rsidP="00644910">
            <w:pPr>
              <w:pStyle w:val="ListParagraph"/>
              <w:numPr>
                <w:ilvl w:val="0"/>
                <w:numId w:val="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If you have students looking for work, the library is hiring student workers for the summer. </w:t>
            </w:r>
          </w:p>
        </w:tc>
      </w:tr>
    </w:tbl>
    <w:p w14:paraId="7FF6CE80" w14:textId="4579EF58" w:rsidR="00962B15" w:rsidRPr="003E308E" w:rsidRDefault="00962B15" w:rsidP="000C5034">
      <w:pPr>
        <w:pStyle w:val="PlainText"/>
        <w:rPr>
          <w:rFonts w:ascii="Times New Roman" w:hAnsi="Times New Roman" w:cs="Times New Roman"/>
        </w:rPr>
      </w:pPr>
    </w:p>
    <w:sectPr w:rsidR="00962B15" w:rsidRPr="003E308E" w:rsidSect="003E372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1BAE"/>
    <w:multiLevelType w:val="hybridMultilevel"/>
    <w:tmpl w:val="5D68BF24"/>
    <w:lvl w:ilvl="0" w:tplc="1F5A27F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53A04"/>
    <w:multiLevelType w:val="hybridMultilevel"/>
    <w:tmpl w:val="F7E0D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06A30"/>
    <w:multiLevelType w:val="hybridMultilevel"/>
    <w:tmpl w:val="E228C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44"/>
    <w:rsid w:val="000119F8"/>
    <w:rsid w:val="000B0F4A"/>
    <w:rsid w:val="000B4182"/>
    <w:rsid w:val="000B55DD"/>
    <w:rsid w:val="000C1809"/>
    <w:rsid w:val="000C5034"/>
    <w:rsid w:val="000F4523"/>
    <w:rsid w:val="00111956"/>
    <w:rsid w:val="00113F39"/>
    <w:rsid w:val="0011723A"/>
    <w:rsid w:val="00196A25"/>
    <w:rsid w:val="001A0140"/>
    <w:rsid w:val="001C178F"/>
    <w:rsid w:val="001D28ED"/>
    <w:rsid w:val="002205F0"/>
    <w:rsid w:val="00231E41"/>
    <w:rsid w:val="002431EB"/>
    <w:rsid w:val="00270ADA"/>
    <w:rsid w:val="002A3CDF"/>
    <w:rsid w:val="002C3DDE"/>
    <w:rsid w:val="002C63C7"/>
    <w:rsid w:val="003E308E"/>
    <w:rsid w:val="003E372A"/>
    <w:rsid w:val="003F3959"/>
    <w:rsid w:val="00401054"/>
    <w:rsid w:val="00426136"/>
    <w:rsid w:val="00451A7B"/>
    <w:rsid w:val="00484A11"/>
    <w:rsid w:val="004A788B"/>
    <w:rsid w:val="005221D0"/>
    <w:rsid w:val="005279AC"/>
    <w:rsid w:val="00577A40"/>
    <w:rsid w:val="005F3801"/>
    <w:rsid w:val="00605D1B"/>
    <w:rsid w:val="00607246"/>
    <w:rsid w:val="00644910"/>
    <w:rsid w:val="00672024"/>
    <w:rsid w:val="006B4EF8"/>
    <w:rsid w:val="006C2908"/>
    <w:rsid w:val="006D0D0E"/>
    <w:rsid w:val="006D1B44"/>
    <w:rsid w:val="006D26B5"/>
    <w:rsid w:val="006F0B85"/>
    <w:rsid w:val="00721B53"/>
    <w:rsid w:val="00730F46"/>
    <w:rsid w:val="00750485"/>
    <w:rsid w:val="007546D3"/>
    <w:rsid w:val="007E4210"/>
    <w:rsid w:val="00825DEB"/>
    <w:rsid w:val="008519C4"/>
    <w:rsid w:val="0086528A"/>
    <w:rsid w:val="0086673F"/>
    <w:rsid w:val="00926B28"/>
    <w:rsid w:val="00962B15"/>
    <w:rsid w:val="009B4C1A"/>
    <w:rsid w:val="009C3FD2"/>
    <w:rsid w:val="00A05930"/>
    <w:rsid w:val="00A4065F"/>
    <w:rsid w:val="00A40E19"/>
    <w:rsid w:val="00A6217E"/>
    <w:rsid w:val="00AB60DA"/>
    <w:rsid w:val="00AC6514"/>
    <w:rsid w:val="00AD6384"/>
    <w:rsid w:val="00AE3B89"/>
    <w:rsid w:val="00B129ED"/>
    <w:rsid w:val="00B571C8"/>
    <w:rsid w:val="00BB73FD"/>
    <w:rsid w:val="00BB7B9C"/>
    <w:rsid w:val="00BC38E7"/>
    <w:rsid w:val="00C01B6E"/>
    <w:rsid w:val="00C30AD5"/>
    <w:rsid w:val="00C367BD"/>
    <w:rsid w:val="00CB4A4A"/>
    <w:rsid w:val="00CC4B9B"/>
    <w:rsid w:val="00CC73A1"/>
    <w:rsid w:val="00CF59A5"/>
    <w:rsid w:val="00D54BE4"/>
    <w:rsid w:val="00DA10D8"/>
    <w:rsid w:val="00DB092B"/>
    <w:rsid w:val="00DB14E7"/>
    <w:rsid w:val="00DB78C3"/>
    <w:rsid w:val="00DE3746"/>
    <w:rsid w:val="00E464AE"/>
    <w:rsid w:val="00ED26C7"/>
    <w:rsid w:val="00ED7124"/>
    <w:rsid w:val="00EE4863"/>
    <w:rsid w:val="00F54ED6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DB62"/>
  <w15:docId w15:val="{17C187C1-61C6-4F99-AC31-6DBE4304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67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96A25"/>
    <w:pPr>
      <w:spacing w:after="0" w:line="240" w:lineRule="auto"/>
    </w:pPr>
    <w:rPr>
      <w:rFonts w:ascii="Calibri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6A25"/>
    <w:rPr>
      <w:rFonts w:ascii="Calibri" w:hAnsi="Calibri" w:cs="Calibri"/>
      <w:szCs w:val="21"/>
    </w:rPr>
  </w:style>
  <w:style w:type="paragraph" w:styleId="ListParagraph">
    <w:name w:val="List Paragraph"/>
    <w:basedOn w:val="Normal"/>
    <w:uiPriority w:val="34"/>
    <w:qFormat/>
    <w:rsid w:val="00AE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0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Burres, Stephanie</cp:lastModifiedBy>
  <cp:revision>3</cp:revision>
  <dcterms:created xsi:type="dcterms:W3CDTF">2021-05-18T16:58:00Z</dcterms:created>
  <dcterms:modified xsi:type="dcterms:W3CDTF">2021-05-18T17:15:00Z</dcterms:modified>
</cp:coreProperties>
</file>