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98" w:rsidRDefault="00C92561">
      <w:pPr>
        <w:spacing w:before="89"/>
        <w:ind w:left="102"/>
        <w:rPr>
          <w:b/>
          <w:sz w:val="37"/>
        </w:rPr>
      </w:pPr>
      <w:bookmarkStart w:id="0" w:name="_GoBack"/>
      <w:bookmarkEnd w:id="0"/>
      <w:r>
        <w:rPr>
          <w:b/>
          <w:color w:val="030303"/>
          <w:sz w:val="37"/>
        </w:rPr>
        <w:t xml:space="preserve">Goal </w:t>
      </w:r>
      <w:r>
        <w:rPr>
          <w:b/>
          <w:color w:val="030303"/>
          <w:sz w:val="34"/>
        </w:rPr>
        <w:t>1:</w:t>
      </w:r>
      <w:r>
        <w:rPr>
          <w:b/>
          <w:color w:val="030303"/>
          <w:spacing w:val="-62"/>
          <w:sz w:val="34"/>
        </w:rPr>
        <w:t xml:space="preserve"> </w:t>
      </w:r>
      <w:r>
        <w:rPr>
          <w:b/>
          <w:color w:val="030303"/>
          <w:sz w:val="37"/>
        </w:rPr>
        <w:t>Completion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Pr="002455C2" w:rsidRDefault="007131E6">
      <w:pPr>
        <w:pStyle w:val="BodyText"/>
        <w:rPr>
          <w:b/>
          <w:sz w:val="24"/>
          <w:szCs w:val="24"/>
        </w:rPr>
      </w:pPr>
      <w:proofErr w:type="spellStart"/>
      <w:r w:rsidRPr="002455C2">
        <w:rPr>
          <w:b/>
          <w:sz w:val="24"/>
          <w:szCs w:val="24"/>
        </w:rPr>
        <w:t>Systemwide</w:t>
      </w:r>
      <w:proofErr w:type="spellEnd"/>
      <w:r w:rsidRPr="002455C2">
        <w:rPr>
          <w:b/>
          <w:sz w:val="24"/>
          <w:szCs w:val="24"/>
        </w:rPr>
        <w:t xml:space="preserve"> Goal:</w:t>
      </w:r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Increase by at least 20% the number of CCC students annually who acquire associate degrees, credentials, certificates, or specific job-oriented skill sets.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1A: Increase all students who earned an Associate Degree (including ADTs)</w:t>
      </w:r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an associate degree or associate degree for transfer in the selected or subsequent year from: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591B98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591B98" w:rsidRPr="007131E6" w:rsidRDefault="007131E6" w:rsidP="007131E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591B98" w:rsidTr="00FC4338">
        <w:trPr>
          <w:trHeight w:val="524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415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520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25%</w:t>
            </w:r>
          </w:p>
        </w:tc>
      </w:tr>
    </w:tbl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7131E6" w:rsidRDefault="007131E6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7131E6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 1B: Increase all students who earned a Chancellor’s Office Approved </w:t>
      </w:r>
      <w:proofErr w:type="spellStart"/>
      <w:r>
        <w:rPr>
          <w:b/>
          <w:sz w:val="24"/>
          <w:szCs w:val="24"/>
        </w:rPr>
        <w:t>Certifcate</w:t>
      </w:r>
      <w:proofErr w:type="spellEnd"/>
    </w:p>
    <w:p w:rsidR="007131E6" w:rsidRPr="007131E6" w:rsidRDefault="007131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 Chancellor’s approved certificate in selected or subsequent year from: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12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7131E6" w:rsidRPr="007131E6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7131E6" w:rsidRPr="007131E6" w:rsidRDefault="007131E6" w:rsidP="007131E6">
            <w:pPr>
              <w:jc w:val="center"/>
              <w:rPr>
                <w:b/>
              </w:rPr>
            </w:pPr>
            <w:r w:rsidRPr="007131E6">
              <w:rPr>
                <w:b/>
              </w:rPr>
              <w:t>% Increase</w:t>
            </w:r>
          </w:p>
        </w:tc>
      </w:tr>
      <w:tr w:rsidR="00591B98" w:rsidTr="00FC4338">
        <w:trPr>
          <w:trHeight w:val="443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144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209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91B98" w:rsidRPr="007131E6" w:rsidRDefault="007131E6" w:rsidP="007131E6">
            <w:pPr>
              <w:pStyle w:val="TableParagraph"/>
              <w:jc w:val="center"/>
            </w:pPr>
            <w:r>
              <w:t>45%</w:t>
            </w:r>
          </w:p>
        </w:tc>
      </w:tr>
    </w:tbl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7131E6" w:rsidRDefault="007131E6">
      <w:pPr>
        <w:rPr>
          <w:b/>
          <w:sz w:val="20"/>
          <w:szCs w:val="18"/>
        </w:rPr>
      </w:pPr>
      <w:r>
        <w:rPr>
          <w:b/>
          <w:sz w:val="20"/>
        </w:rPr>
        <w:br w:type="page"/>
      </w:r>
    </w:p>
    <w:p w:rsidR="00591B98" w:rsidRDefault="00C92561">
      <w:pPr>
        <w:spacing w:before="88"/>
        <w:ind w:left="102"/>
        <w:rPr>
          <w:b/>
          <w:color w:val="030303"/>
          <w:sz w:val="37"/>
        </w:rPr>
      </w:pPr>
      <w:r>
        <w:rPr>
          <w:b/>
          <w:color w:val="030303"/>
          <w:sz w:val="37"/>
        </w:rPr>
        <w:lastRenderedPageBreak/>
        <w:t>Goal 2:</w:t>
      </w:r>
      <w:r>
        <w:rPr>
          <w:b/>
          <w:color w:val="030303"/>
          <w:spacing w:val="-57"/>
          <w:sz w:val="37"/>
        </w:rPr>
        <w:t xml:space="preserve"> </w:t>
      </w:r>
      <w:r>
        <w:rPr>
          <w:b/>
          <w:color w:val="030303"/>
          <w:sz w:val="37"/>
        </w:rPr>
        <w:t>Transfer</w:t>
      </w:r>
    </w:p>
    <w:p w:rsidR="002455C2" w:rsidRDefault="002455C2">
      <w:pPr>
        <w:spacing w:before="88"/>
        <w:ind w:left="102"/>
        <w:rPr>
          <w:b/>
          <w:color w:val="030303"/>
          <w:sz w:val="37"/>
        </w:rPr>
      </w:pPr>
    </w:p>
    <w:p w:rsidR="002455C2" w:rsidRPr="002455C2" w:rsidRDefault="002455C2" w:rsidP="002455C2">
      <w:pPr>
        <w:pStyle w:val="BodyText"/>
        <w:rPr>
          <w:b/>
          <w:sz w:val="24"/>
          <w:szCs w:val="24"/>
        </w:rPr>
      </w:pPr>
      <w:proofErr w:type="spellStart"/>
      <w:r w:rsidRPr="002455C2">
        <w:rPr>
          <w:b/>
          <w:sz w:val="24"/>
          <w:szCs w:val="24"/>
        </w:rPr>
        <w:t>Systemwide</w:t>
      </w:r>
      <w:proofErr w:type="spellEnd"/>
      <w:r w:rsidRPr="002455C2">
        <w:rPr>
          <w:b/>
          <w:sz w:val="24"/>
          <w:szCs w:val="24"/>
        </w:rPr>
        <w:t xml:space="preserve"> Goal:</w:t>
      </w:r>
    </w:p>
    <w:p w:rsidR="00591B98" w:rsidRDefault="002455C2" w:rsidP="002455C2">
      <w:pPr>
        <w:spacing w:before="88"/>
        <w:ind w:left="102"/>
      </w:pPr>
      <w:r>
        <w:t xml:space="preserve">Increase by at least 35% the number of CCC </w:t>
      </w:r>
      <w:proofErr w:type="gramStart"/>
      <w:r>
        <w:t>students</w:t>
      </w:r>
      <w:proofErr w:type="gramEnd"/>
      <w:r>
        <w:t xml:space="preserve"> system-wide transferring to a UC or CSU</w:t>
      </w:r>
    </w:p>
    <w:p w:rsidR="002455C2" w:rsidRDefault="002455C2" w:rsidP="002455C2">
      <w:pPr>
        <w:spacing w:before="88"/>
        <w:ind w:left="102"/>
        <w:rPr>
          <w:sz w:val="37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2A: Increase all students who earned an Associate Degree for Transfer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an associate degree for transfer in the selected or subsequent year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2455C2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2455C2" w:rsidTr="00FC4338">
        <w:trPr>
          <w:trHeight w:val="524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59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87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47%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2B: Increase all students who transferred to a CSU or UC institution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students, the number who earned a Chancellor’s approved certificate in selected or subsequent year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12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4"/>
        <w:gridCol w:w="2984"/>
      </w:tblGrid>
      <w:tr w:rsidR="002455C2" w:rsidRPr="007131E6" w:rsidTr="00FC4338">
        <w:trPr>
          <w:trHeight w:val="500"/>
        </w:trPr>
        <w:tc>
          <w:tcPr>
            <w:tcW w:w="298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Expected # in 2021-22</w:t>
            </w:r>
          </w:p>
        </w:tc>
        <w:tc>
          <w:tcPr>
            <w:tcW w:w="298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jc w:val="center"/>
              <w:rPr>
                <w:b/>
              </w:rPr>
            </w:pPr>
            <w:r w:rsidRPr="007131E6">
              <w:rPr>
                <w:b/>
              </w:rPr>
              <w:t>% Increase</w:t>
            </w:r>
          </w:p>
        </w:tc>
      </w:tr>
      <w:tr w:rsidR="002455C2" w:rsidTr="00FC4338">
        <w:trPr>
          <w:trHeight w:val="443"/>
        </w:trPr>
        <w:tc>
          <w:tcPr>
            <w:tcW w:w="298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311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420</w:t>
            </w:r>
          </w:p>
        </w:tc>
        <w:tc>
          <w:tcPr>
            <w:tcW w:w="298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2455C2" w:rsidP="00E12B78">
            <w:pPr>
              <w:pStyle w:val="TableParagraph"/>
              <w:jc w:val="center"/>
            </w:pPr>
            <w:r>
              <w:t>35%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FC4338">
      <w:pPr>
        <w:spacing w:before="88"/>
        <w:rPr>
          <w:sz w:val="37"/>
        </w:rPr>
      </w:pPr>
    </w:p>
    <w:p w:rsidR="00FC4338" w:rsidRDefault="00FC4338" w:rsidP="00FC4338">
      <w:pPr>
        <w:spacing w:before="88"/>
        <w:rPr>
          <w:sz w:val="37"/>
        </w:rPr>
        <w:sectPr w:rsidR="00FC4338" w:rsidSect="000F3D86">
          <w:footerReference w:type="default" r:id="rId7"/>
          <w:pgSz w:w="12240" w:h="15840"/>
          <w:pgMar w:top="1440" w:right="1440" w:bottom="1440" w:left="1440" w:header="1" w:footer="18" w:gutter="0"/>
          <w:cols w:space="720"/>
          <w:docGrid w:linePitch="299"/>
        </w:sectPr>
      </w:pPr>
    </w:p>
    <w:p w:rsidR="00591B98" w:rsidRDefault="00C92561" w:rsidP="00FC4338">
      <w:pPr>
        <w:spacing w:before="89"/>
        <w:rPr>
          <w:b/>
          <w:sz w:val="38"/>
        </w:rPr>
      </w:pPr>
      <w:r>
        <w:rPr>
          <w:b/>
          <w:color w:val="030303"/>
          <w:sz w:val="38"/>
        </w:rPr>
        <w:t>Goal 3:</w:t>
      </w:r>
      <w:r>
        <w:rPr>
          <w:b/>
          <w:color w:val="030303"/>
          <w:spacing w:val="-81"/>
          <w:sz w:val="38"/>
        </w:rPr>
        <w:t xml:space="preserve"> </w:t>
      </w:r>
      <w:r>
        <w:rPr>
          <w:b/>
          <w:color w:val="030303"/>
          <w:sz w:val="38"/>
        </w:rPr>
        <w:t>Unit Accumulation</w:t>
      </w:r>
    </w:p>
    <w:p w:rsidR="00591B98" w:rsidRDefault="00591B98">
      <w:pPr>
        <w:pStyle w:val="BodyText"/>
        <w:rPr>
          <w:b/>
          <w:sz w:val="20"/>
        </w:rPr>
      </w:pPr>
    </w:p>
    <w:p w:rsidR="002455C2" w:rsidRPr="002455C2" w:rsidRDefault="002455C2" w:rsidP="002455C2">
      <w:pPr>
        <w:pStyle w:val="BodyText"/>
        <w:rPr>
          <w:b/>
          <w:sz w:val="24"/>
          <w:szCs w:val="24"/>
        </w:rPr>
      </w:pPr>
      <w:proofErr w:type="spellStart"/>
      <w:r w:rsidRPr="002455C2">
        <w:rPr>
          <w:b/>
          <w:sz w:val="24"/>
          <w:szCs w:val="24"/>
        </w:rPr>
        <w:t>Systemwide</w:t>
      </w:r>
      <w:proofErr w:type="spellEnd"/>
      <w:r w:rsidRPr="002455C2">
        <w:rPr>
          <w:b/>
          <w:sz w:val="24"/>
          <w:szCs w:val="24"/>
        </w:rPr>
        <w:t xml:space="preserve"> Goal:</w:t>
      </w:r>
    </w:p>
    <w:p w:rsidR="002455C2" w:rsidRDefault="002455C2" w:rsidP="002455C2">
      <w:pPr>
        <w:spacing w:before="88"/>
        <w:ind w:left="102"/>
      </w:pPr>
      <w:r>
        <w:t xml:space="preserve">Decrease the average number of units accumulated by CCC students earning associate degrees, from approximately 87 </w:t>
      </w:r>
      <w:proofErr w:type="gramStart"/>
      <w:r>
        <w:t>units</w:t>
      </w:r>
      <w:proofErr w:type="gramEnd"/>
      <w:r>
        <w:t xml:space="preserve"> total units to 79 total units, a decrease of 9%</w:t>
      </w:r>
    </w:p>
    <w:p w:rsidR="002455C2" w:rsidRDefault="002455C2" w:rsidP="002455C2">
      <w:pPr>
        <w:spacing w:before="88"/>
        <w:ind w:left="102"/>
        <w:rPr>
          <w:sz w:val="37"/>
        </w:rPr>
      </w:pPr>
    </w:p>
    <w:p w:rsidR="002455C2" w:rsidRDefault="002455C2" w:rsidP="002455C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3A: Decrease average number of units accumulated by all associate degree earners</w:t>
      </w:r>
    </w:p>
    <w:p w:rsidR="002455C2" w:rsidRPr="007131E6" w:rsidRDefault="002455C2" w:rsidP="002455C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decrease among all students who earned an associate degree in the selected year</w:t>
      </w:r>
      <w:r w:rsidR="00E1036C">
        <w:rPr>
          <w:sz w:val="22"/>
          <w:szCs w:val="22"/>
        </w:rPr>
        <w:t>, the average number of units in the California community college system among students who had taken at least 60 units at the college</w:t>
      </w:r>
      <w:r>
        <w:rPr>
          <w:sz w:val="22"/>
          <w:szCs w:val="22"/>
        </w:rPr>
        <w:t xml:space="preserve"> from:</w:t>
      </w: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2924"/>
        <w:gridCol w:w="2924"/>
      </w:tblGrid>
      <w:tr w:rsidR="002455C2" w:rsidTr="00FC4338">
        <w:trPr>
          <w:trHeight w:val="500"/>
        </w:trPr>
        <w:tc>
          <w:tcPr>
            <w:tcW w:w="292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 w:rsidRPr="007131E6">
              <w:rPr>
                <w:b/>
              </w:rPr>
              <w:t># in 2016-17</w:t>
            </w:r>
          </w:p>
        </w:tc>
        <w:tc>
          <w:tcPr>
            <w:tcW w:w="292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# in 2021-22</w:t>
            </w:r>
          </w:p>
        </w:tc>
        <w:tc>
          <w:tcPr>
            <w:tcW w:w="292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2455C2" w:rsidRPr="007131E6" w:rsidRDefault="002455C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2455C2" w:rsidTr="00FC4338">
        <w:trPr>
          <w:trHeight w:val="524"/>
        </w:trPr>
        <w:tc>
          <w:tcPr>
            <w:tcW w:w="292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85.91</w:t>
            </w:r>
          </w:p>
        </w:tc>
        <w:tc>
          <w:tcPr>
            <w:tcW w:w="292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79</w:t>
            </w:r>
          </w:p>
        </w:tc>
        <w:tc>
          <w:tcPr>
            <w:tcW w:w="292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2455C2" w:rsidRPr="007131E6" w:rsidRDefault="00E1036C" w:rsidP="00E12B78">
            <w:pPr>
              <w:pStyle w:val="TableParagraph"/>
              <w:jc w:val="center"/>
            </w:pPr>
            <w:r>
              <w:t>8%</w:t>
            </w:r>
          </w:p>
        </w:tc>
      </w:tr>
    </w:tbl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2455C2" w:rsidRDefault="002455C2" w:rsidP="002455C2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spacing w:before="2"/>
        <w:rPr>
          <w:b/>
          <w:sz w:val="26"/>
        </w:rPr>
      </w:pPr>
    </w:p>
    <w:p w:rsidR="00591B98" w:rsidRDefault="00591B98">
      <w:pPr>
        <w:jc w:val="right"/>
        <w:rPr>
          <w:sz w:val="19"/>
        </w:rPr>
        <w:sectPr w:rsidR="00591B98" w:rsidSect="00FC4338">
          <w:pgSz w:w="12240" w:h="15840"/>
          <w:pgMar w:top="1440" w:right="1440" w:bottom="1440" w:left="1440" w:header="1" w:footer="18" w:gutter="0"/>
          <w:cols w:space="720"/>
          <w:docGrid w:linePitch="299"/>
        </w:sectPr>
      </w:pPr>
    </w:p>
    <w:p w:rsidR="00591B98" w:rsidRDefault="00C92561">
      <w:pPr>
        <w:spacing w:before="88"/>
        <w:ind w:left="102"/>
        <w:rPr>
          <w:b/>
          <w:sz w:val="37"/>
        </w:rPr>
      </w:pPr>
      <w:r>
        <w:rPr>
          <w:b/>
          <w:color w:val="030303"/>
          <w:sz w:val="37"/>
        </w:rPr>
        <w:t xml:space="preserve">Goal </w:t>
      </w:r>
      <w:r>
        <w:rPr>
          <w:rFonts w:ascii="Times New Roman"/>
          <w:b/>
          <w:color w:val="030303"/>
          <w:sz w:val="37"/>
        </w:rPr>
        <w:t>4:</w:t>
      </w:r>
      <w:r>
        <w:rPr>
          <w:rFonts w:ascii="Times New Roman"/>
          <w:b/>
          <w:color w:val="030303"/>
          <w:spacing w:val="-55"/>
          <w:sz w:val="37"/>
        </w:rPr>
        <w:t xml:space="preserve"> </w:t>
      </w:r>
      <w:r>
        <w:rPr>
          <w:b/>
          <w:color w:val="030303"/>
          <w:sz w:val="37"/>
        </w:rPr>
        <w:t>Workforce</w:t>
      </w:r>
    </w:p>
    <w:p w:rsidR="00591B98" w:rsidRDefault="00591B98">
      <w:pPr>
        <w:pStyle w:val="BodyText"/>
        <w:rPr>
          <w:b/>
          <w:sz w:val="20"/>
        </w:rPr>
      </w:pPr>
    </w:p>
    <w:p w:rsidR="00591B98" w:rsidRDefault="00591B98">
      <w:pPr>
        <w:pStyle w:val="BodyText"/>
        <w:rPr>
          <w:b/>
          <w:sz w:val="20"/>
        </w:rPr>
      </w:pPr>
    </w:p>
    <w:p w:rsidR="005E6982" w:rsidRPr="002455C2" w:rsidRDefault="005E6982" w:rsidP="005E6982">
      <w:pPr>
        <w:pStyle w:val="BodyText"/>
        <w:rPr>
          <w:b/>
          <w:sz w:val="24"/>
          <w:szCs w:val="24"/>
        </w:rPr>
      </w:pPr>
      <w:proofErr w:type="spellStart"/>
      <w:r w:rsidRPr="002455C2">
        <w:rPr>
          <w:b/>
          <w:sz w:val="24"/>
          <w:szCs w:val="24"/>
        </w:rPr>
        <w:t>Systemwide</w:t>
      </w:r>
      <w:proofErr w:type="spellEnd"/>
      <w:r w:rsidRPr="002455C2">
        <w:rPr>
          <w:b/>
          <w:sz w:val="24"/>
          <w:szCs w:val="24"/>
        </w:rPr>
        <w:t xml:space="preserve"> Goal:</w:t>
      </w:r>
    </w:p>
    <w:p w:rsidR="005E6982" w:rsidRDefault="005E6982" w:rsidP="005E6982">
      <w:pPr>
        <w:spacing w:before="88"/>
        <w:ind w:left="102"/>
      </w:pPr>
      <w:r>
        <w:t>Increase the percent of exiting students who report being employed in their field of study, from the most recent statewide average of 69% to 76%, an increase of 9%</w:t>
      </w:r>
    </w:p>
    <w:p w:rsidR="005E6982" w:rsidRDefault="005E6982" w:rsidP="005E6982">
      <w:pPr>
        <w:spacing w:before="88"/>
        <w:ind w:left="102"/>
        <w:rPr>
          <w:sz w:val="37"/>
        </w:rPr>
      </w:pPr>
    </w:p>
    <w:p w:rsidR="005E6982" w:rsidRDefault="005E6982" w:rsidP="005E6982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Goal 4C: Increase all students with a job closely related to their field of study.</w:t>
      </w:r>
    </w:p>
    <w:p w:rsidR="005E6982" w:rsidRPr="007131E6" w:rsidRDefault="005E6982" w:rsidP="005E69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College of the Redwoods will increase among all students who responded to the CTE Outcomes Survey and did not transfer, the proportion who reported that they are working in a job very closely or closely related to their field of study from:</w:t>
      </w:r>
    </w:p>
    <w:p w:rsidR="005E6982" w:rsidRDefault="005E6982" w:rsidP="005E6982">
      <w:pPr>
        <w:pStyle w:val="BodyText"/>
        <w:rPr>
          <w:b/>
          <w:sz w:val="20"/>
        </w:rPr>
      </w:pPr>
    </w:p>
    <w:p w:rsidR="005E6982" w:rsidRDefault="005E6982" w:rsidP="005E6982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4"/>
        <w:gridCol w:w="2954"/>
      </w:tblGrid>
      <w:tr w:rsidR="005E6982" w:rsidTr="00FC4338">
        <w:trPr>
          <w:trHeight w:val="500"/>
        </w:trPr>
        <w:tc>
          <w:tcPr>
            <w:tcW w:w="2953" w:type="dxa"/>
            <w:tcBorders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Pr="007131E6">
              <w:rPr>
                <w:b/>
              </w:rPr>
              <w:t xml:space="preserve"> in 2016-17</w:t>
            </w:r>
          </w:p>
        </w:tc>
        <w:tc>
          <w:tcPr>
            <w:tcW w:w="2954" w:type="dxa"/>
            <w:tcBorders>
              <w:left w:val="single" w:sz="4" w:space="0" w:color="E1E1E1"/>
              <w:bottom w:val="single" w:sz="12" w:space="0" w:color="CCCCCC"/>
              <w:right w:val="single" w:sz="4" w:space="0" w:color="E1E1E1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% in 2021-22</w:t>
            </w:r>
          </w:p>
        </w:tc>
        <w:tc>
          <w:tcPr>
            <w:tcW w:w="2954" w:type="dxa"/>
            <w:tcBorders>
              <w:left w:val="single" w:sz="4" w:space="0" w:color="E1E1E1"/>
              <w:bottom w:val="single" w:sz="12" w:space="0" w:color="CCCCCC"/>
            </w:tcBorders>
            <w:shd w:val="clear" w:color="auto" w:fill="FFFFFF"/>
          </w:tcPr>
          <w:p w:rsidR="005E6982" w:rsidRPr="007131E6" w:rsidRDefault="005E6982" w:rsidP="00E12B7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% Increase</w:t>
            </w:r>
          </w:p>
        </w:tc>
      </w:tr>
      <w:tr w:rsidR="005E6982" w:rsidTr="00FC4338">
        <w:trPr>
          <w:trHeight w:val="524"/>
        </w:trPr>
        <w:tc>
          <w:tcPr>
            <w:tcW w:w="2953" w:type="dxa"/>
            <w:tcBorders>
              <w:top w:val="single" w:sz="12" w:space="0" w:color="CCCCCC"/>
              <w:bottom w:val="single" w:sz="4" w:space="0" w:color="E1E1E1"/>
              <w:right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69%</w:t>
            </w:r>
          </w:p>
        </w:tc>
        <w:tc>
          <w:tcPr>
            <w:tcW w:w="295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77%</w:t>
            </w:r>
          </w:p>
        </w:tc>
        <w:tc>
          <w:tcPr>
            <w:tcW w:w="2954" w:type="dxa"/>
            <w:tcBorders>
              <w:top w:val="single" w:sz="12" w:space="0" w:color="CCCCCC"/>
              <w:left w:val="single" w:sz="4" w:space="0" w:color="E1E1E1"/>
              <w:bottom w:val="single" w:sz="4" w:space="0" w:color="E1E1E1"/>
            </w:tcBorders>
          </w:tcPr>
          <w:p w:rsidR="005E6982" w:rsidRPr="007131E6" w:rsidRDefault="005E6982" w:rsidP="00E12B78">
            <w:pPr>
              <w:pStyle w:val="TableParagraph"/>
              <w:jc w:val="center"/>
            </w:pPr>
            <w:r>
              <w:t>12%</w:t>
            </w:r>
          </w:p>
        </w:tc>
      </w:tr>
    </w:tbl>
    <w:p w:rsidR="005E6982" w:rsidRDefault="005E6982" w:rsidP="005E6982">
      <w:pPr>
        <w:pStyle w:val="BodyText"/>
        <w:rPr>
          <w:b/>
          <w:sz w:val="20"/>
        </w:rPr>
      </w:pPr>
    </w:p>
    <w:p w:rsidR="005E6982" w:rsidRDefault="005E6982">
      <w:pPr>
        <w:rPr>
          <w:b/>
          <w:sz w:val="20"/>
          <w:szCs w:val="18"/>
        </w:rPr>
      </w:pPr>
      <w:r>
        <w:rPr>
          <w:b/>
          <w:sz w:val="20"/>
        </w:rPr>
        <w:br w:type="page"/>
      </w:r>
    </w:p>
    <w:p w:rsidR="00591B98" w:rsidRDefault="00C92561">
      <w:pPr>
        <w:spacing w:before="88"/>
        <w:ind w:left="102"/>
        <w:rPr>
          <w:b/>
          <w:sz w:val="35"/>
        </w:rPr>
      </w:pPr>
      <w:r>
        <w:rPr>
          <w:b/>
          <w:color w:val="030303"/>
          <w:sz w:val="37"/>
        </w:rPr>
        <w:t>Goal 5:</w:t>
      </w:r>
      <w:r>
        <w:rPr>
          <w:b/>
          <w:color w:val="030303"/>
          <w:spacing w:val="-62"/>
          <w:sz w:val="37"/>
        </w:rPr>
        <w:t xml:space="preserve"> </w:t>
      </w:r>
      <w:r>
        <w:rPr>
          <w:b/>
          <w:color w:val="030303"/>
          <w:sz w:val="35"/>
        </w:rPr>
        <w:t>Equity</w:t>
      </w:r>
    </w:p>
    <w:p w:rsidR="00591B98" w:rsidRDefault="00591B98">
      <w:pPr>
        <w:pStyle w:val="BodyText"/>
        <w:rPr>
          <w:b/>
          <w:sz w:val="20"/>
        </w:rPr>
      </w:pPr>
    </w:p>
    <w:p w:rsidR="005E6982" w:rsidRPr="002455C2" w:rsidRDefault="005E6982" w:rsidP="005E6982">
      <w:pPr>
        <w:pStyle w:val="BodyText"/>
        <w:rPr>
          <w:b/>
          <w:sz w:val="24"/>
          <w:szCs w:val="24"/>
        </w:rPr>
      </w:pPr>
      <w:proofErr w:type="spellStart"/>
      <w:r w:rsidRPr="002455C2">
        <w:rPr>
          <w:b/>
          <w:sz w:val="24"/>
          <w:szCs w:val="24"/>
        </w:rPr>
        <w:t>Systemwide</w:t>
      </w:r>
      <w:proofErr w:type="spellEnd"/>
      <w:r w:rsidRPr="002455C2">
        <w:rPr>
          <w:b/>
          <w:sz w:val="24"/>
          <w:szCs w:val="24"/>
        </w:rPr>
        <w:t xml:space="preserve"> Goal:</w:t>
      </w:r>
    </w:p>
    <w:p w:rsidR="005E6982" w:rsidRDefault="005E6982" w:rsidP="005E6982">
      <w:pPr>
        <w:spacing w:before="88"/>
        <w:ind w:left="102"/>
      </w:pPr>
      <w:r>
        <w:t>Reduce equity gaps across all of the above measures through faster improvements among traditionally underrepresented student groups, with the goal of cutting achievement gaps by 40% with 5 years and fully closing those achievement gaps for good within 10 years.</w:t>
      </w:r>
    </w:p>
    <w:p w:rsidR="00591B98" w:rsidRDefault="00591B98">
      <w:pPr>
        <w:pStyle w:val="BodyText"/>
        <w:rPr>
          <w:b/>
          <w:sz w:val="20"/>
        </w:rPr>
      </w:pPr>
    </w:p>
    <w:p w:rsidR="00791C56" w:rsidRDefault="00791C56">
      <w:pPr>
        <w:pStyle w:val="BodyText"/>
        <w:rPr>
          <w:b/>
          <w:sz w:val="20"/>
        </w:rPr>
      </w:pPr>
    </w:p>
    <w:p w:rsidR="00791C56" w:rsidRDefault="00791C56">
      <w:pPr>
        <w:pStyle w:val="BodyText"/>
        <w:rPr>
          <w:b/>
          <w:sz w:val="20"/>
        </w:rPr>
      </w:pPr>
      <w:r>
        <w:rPr>
          <w:b/>
          <w:sz w:val="20"/>
        </w:rPr>
        <w:t>For Goal 1A: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1B: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2A: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2B:</w:t>
      </w: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</w:p>
    <w:p w:rsidR="000F3D86" w:rsidRDefault="000F3D86">
      <w:pPr>
        <w:pStyle w:val="BodyText"/>
        <w:rPr>
          <w:b/>
          <w:sz w:val="20"/>
        </w:rPr>
      </w:pPr>
      <w:r>
        <w:rPr>
          <w:b/>
          <w:sz w:val="20"/>
        </w:rPr>
        <w:t>For Goal 4C:</w:t>
      </w:r>
    </w:p>
    <w:p w:rsidR="000F3D86" w:rsidRDefault="000F3D86">
      <w:pPr>
        <w:pStyle w:val="BodyText"/>
        <w:rPr>
          <w:b/>
          <w:sz w:val="20"/>
        </w:rPr>
      </w:pPr>
    </w:p>
    <w:sectPr w:rsidR="000F3D86" w:rsidSect="00FC4338">
      <w:pgSz w:w="12240" w:h="15840"/>
      <w:pgMar w:top="1440" w:right="1440" w:bottom="1440" w:left="1440" w:header="1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1B" w:rsidRDefault="00F6461B">
      <w:r>
        <w:separator/>
      </w:r>
    </w:p>
  </w:endnote>
  <w:endnote w:type="continuationSeparator" w:id="0">
    <w:p w:rsidR="00F6461B" w:rsidRDefault="00F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9284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3D86" w:rsidRDefault="000F3D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9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97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1B98" w:rsidRPr="000F3D86" w:rsidRDefault="00591B98" w:rsidP="000F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1B" w:rsidRDefault="00F6461B">
      <w:r>
        <w:separator/>
      </w:r>
    </w:p>
  </w:footnote>
  <w:footnote w:type="continuationSeparator" w:id="0">
    <w:p w:rsidR="00F6461B" w:rsidRDefault="00F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83A"/>
    <w:multiLevelType w:val="hybridMultilevel"/>
    <w:tmpl w:val="E33E67AC"/>
    <w:lvl w:ilvl="0" w:tplc="C786F424">
      <w:start w:val="19"/>
      <w:numFmt w:val="decimal"/>
      <w:lvlText w:val="%1"/>
      <w:lvlJc w:val="left"/>
      <w:pPr>
        <w:ind w:left="864" w:hanging="251"/>
        <w:jc w:val="left"/>
      </w:pPr>
      <w:rPr>
        <w:rFonts w:hint="default"/>
        <w:w w:val="92"/>
      </w:rPr>
    </w:lvl>
    <w:lvl w:ilvl="1" w:tplc="C6C8725E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F66C3388">
      <w:numFmt w:val="bullet"/>
      <w:lvlText w:val="•"/>
      <w:lvlJc w:val="left"/>
      <w:pPr>
        <w:ind w:left="2888" w:hanging="251"/>
      </w:pPr>
      <w:rPr>
        <w:rFonts w:hint="default"/>
      </w:rPr>
    </w:lvl>
    <w:lvl w:ilvl="3" w:tplc="75D61F86">
      <w:numFmt w:val="bullet"/>
      <w:lvlText w:val="•"/>
      <w:lvlJc w:val="left"/>
      <w:pPr>
        <w:ind w:left="3902" w:hanging="251"/>
      </w:pPr>
      <w:rPr>
        <w:rFonts w:hint="default"/>
      </w:rPr>
    </w:lvl>
    <w:lvl w:ilvl="4" w:tplc="B328AD16">
      <w:numFmt w:val="bullet"/>
      <w:lvlText w:val="•"/>
      <w:lvlJc w:val="left"/>
      <w:pPr>
        <w:ind w:left="4916" w:hanging="251"/>
      </w:pPr>
      <w:rPr>
        <w:rFonts w:hint="default"/>
      </w:rPr>
    </w:lvl>
    <w:lvl w:ilvl="5" w:tplc="D998314E">
      <w:numFmt w:val="bullet"/>
      <w:lvlText w:val="•"/>
      <w:lvlJc w:val="left"/>
      <w:pPr>
        <w:ind w:left="5930" w:hanging="251"/>
      </w:pPr>
      <w:rPr>
        <w:rFonts w:hint="default"/>
      </w:rPr>
    </w:lvl>
    <w:lvl w:ilvl="6" w:tplc="E61072AE">
      <w:numFmt w:val="bullet"/>
      <w:lvlText w:val="•"/>
      <w:lvlJc w:val="left"/>
      <w:pPr>
        <w:ind w:left="6944" w:hanging="251"/>
      </w:pPr>
      <w:rPr>
        <w:rFonts w:hint="default"/>
      </w:rPr>
    </w:lvl>
    <w:lvl w:ilvl="7" w:tplc="DBAE447A">
      <w:numFmt w:val="bullet"/>
      <w:lvlText w:val="•"/>
      <w:lvlJc w:val="left"/>
      <w:pPr>
        <w:ind w:left="7958" w:hanging="251"/>
      </w:pPr>
      <w:rPr>
        <w:rFonts w:hint="default"/>
      </w:rPr>
    </w:lvl>
    <w:lvl w:ilvl="8" w:tplc="55DAEB6E">
      <w:numFmt w:val="bullet"/>
      <w:lvlText w:val="•"/>
      <w:lvlJc w:val="left"/>
      <w:pPr>
        <w:ind w:left="8972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B98"/>
    <w:rsid w:val="000F3D86"/>
    <w:rsid w:val="002455C2"/>
    <w:rsid w:val="00591B98"/>
    <w:rsid w:val="005E6982"/>
    <w:rsid w:val="007131E6"/>
    <w:rsid w:val="00791C56"/>
    <w:rsid w:val="008B2977"/>
    <w:rsid w:val="008F58FC"/>
    <w:rsid w:val="00C92561"/>
    <w:rsid w:val="00E1036C"/>
    <w:rsid w:val="00F6461B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141C1D-16B0-4DBD-B779-99BE425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01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88"/>
      <w:ind w:left="102"/>
      <w:outlineLvl w:val="1"/>
    </w:pPr>
    <w:rPr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2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6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NOVA: Local Vision Goals</vt:lpstr>
    </vt:vector>
  </TitlesOfParts>
  <Company>College of the Redwoods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NOVA: Local Vision Goals</dc:title>
  <dc:creator>Paul-Chown</dc:creator>
  <cp:lastModifiedBy>College of the Redwoods</cp:lastModifiedBy>
  <cp:revision>5</cp:revision>
  <cp:lastPrinted>2019-03-21T21:46:00Z</cp:lastPrinted>
  <dcterms:created xsi:type="dcterms:W3CDTF">2019-03-21T19:17:00Z</dcterms:created>
  <dcterms:modified xsi:type="dcterms:W3CDTF">2019-03-28T23:34:00Z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