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B7" w:rsidRDefault="003730B7" w:rsidP="003730B7">
      <w:pPr>
        <w:contextualSpacing w:val="0"/>
        <w:jc w:val="center"/>
        <w:rPr>
          <w:rFonts w:ascii="Cormorant Garamond" w:eastAsia="Cormorant Garamond" w:hAnsi="Cormorant Garamond" w:cs="Cormorant Garamond"/>
          <w:sz w:val="36"/>
          <w:szCs w:val="36"/>
        </w:rPr>
      </w:pPr>
      <w:r w:rsidRPr="003730B7">
        <w:rPr>
          <w:rFonts w:ascii="Nanum Myeongjo" w:eastAsia="Nanum Myeongjo" w:hAnsi="Nanum Myeongjo" w:cs="Nanum Myeongjo"/>
          <w:noProof/>
          <w:sz w:val="24"/>
          <w:szCs w:val="24"/>
        </w:rPr>
        <mc:AlternateContent>
          <mc:Choice Requires="wps">
            <w:drawing>
              <wp:anchor distT="0" distB="0" distL="228600" distR="228600" simplePos="0" relativeHeight="251659264" behindDoc="0" locked="0" layoutInCell="1" allowOverlap="1">
                <wp:simplePos x="0" y="0"/>
                <wp:positionH relativeFrom="margin">
                  <wp:posOffset>5753100</wp:posOffset>
                </wp:positionH>
                <wp:positionV relativeFrom="margin">
                  <wp:posOffset>9525</wp:posOffset>
                </wp:positionV>
                <wp:extent cx="895350" cy="8229600"/>
                <wp:effectExtent l="19050" t="0" r="0" b="8890"/>
                <wp:wrapSquare wrapText="bothSides"/>
                <wp:docPr id="141" name="Text Box 141"/>
                <wp:cNvGraphicFramePr/>
                <a:graphic xmlns:a="http://schemas.openxmlformats.org/drawingml/2006/main">
                  <a:graphicData uri="http://schemas.microsoft.com/office/word/2010/wordprocessingShape">
                    <wps:wsp>
                      <wps:cNvSpPr txBox="1"/>
                      <wps:spPr>
                        <a:xfrm>
                          <a:off x="0" y="0"/>
                          <a:ext cx="89535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3730B7" w:rsidRPr="00F638C0" w:rsidRDefault="003730B7">
                            <w:pPr>
                              <w:spacing w:after="240" w:line="240" w:lineRule="auto"/>
                              <w:rPr>
                                <w:rFonts w:asciiTheme="majorHAnsi" w:eastAsiaTheme="majorEastAsia" w:hAnsiTheme="majorHAnsi" w:cstheme="majorBidi"/>
                                <w:caps/>
                                <w:sz w:val="36"/>
                                <w:szCs w:val="36"/>
                              </w:rPr>
                            </w:pPr>
                            <w:bookmarkStart w:id="0" w:name="_GoBack"/>
                          </w:p>
                          <w:p w:rsidR="003730B7" w:rsidRPr="00F638C0" w:rsidRDefault="003730B7" w:rsidP="003730B7">
                            <w:pPr>
                              <w:rPr>
                                <w:rFonts w:ascii="Times New Roman" w:eastAsiaTheme="majorEastAsia" w:hAnsi="Times New Roman" w:cs="Times New Roman"/>
                                <w:sz w:val="20"/>
                                <w:szCs w:val="20"/>
                              </w:rPr>
                            </w:pPr>
                          </w:p>
                          <w:p w:rsidR="003730B7" w:rsidRPr="00F638C0" w:rsidRDefault="003730B7" w:rsidP="003730B7">
                            <w:pPr>
                              <w:rPr>
                                <w:rFonts w:ascii="Times New Roman" w:eastAsiaTheme="majorEastAsia" w:hAnsi="Times New Roman" w:cs="Times New Roman"/>
                                <w:sz w:val="20"/>
                                <w:szCs w:val="20"/>
                              </w:rPr>
                            </w:pPr>
                          </w:p>
                          <w:p w:rsidR="003730B7" w:rsidRPr="00F638C0" w:rsidRDefault="003730B7" w:rsidP="003730B7">
                            <w:pPr>
                              <w:rPr>
                                <w:rFonts w:ascii="Times New Roman" w:hAnsi="Times New Roman" w:cs="Times New Roman"/>
                                <w:sz w:val="20"/>
                                <w:szCs w:val="20"/>
                              </w:rPr>
                            </w:pPr>
                          </w:p>
                          <w:p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________</w:t>
                            </w:r>
                          </w:p>
                          <w:p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Initial</w:t>
                            </w:r>
                          </w:p>
                          <w:p w:rsidR="003730B7" w:rsidRPr="00F638C0" w:rsidRDefault="003730B7" w:rsidP="003730B7">
                            <w:pPr>
                              <w:rPr>
                                <w:rFonts w:ascii="Times New Roman" w:hAnsi="Times New Roman" w:cs="Times New Roman"/>
                                <w:sz w:val="20"/>
                                <w:szCs w:val="20"/>
                              </w:rPr>
                            </w:pPr>
                          </w:p>
                          <w:p w:rsidR="003730B7" w:rsidRPr="00F638C0" w:rsidRDefault="003730B7" w:rsidP="003730B7">
                            <w:pPr>
                              <w:rPr>
                                <w:rFonts w:ascii="Times New Roman" w:hAnsi="Times New Roman" w:cs="Times New Roman"/>
                                <w:sz w:val="20"/>
                                <w:szCs w:val="20"/>
                              </w:rPr>
                            </w:pPr>
                          </w:p>
                          <w:p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_</w:t>
                            </w:r>
                            <w:r w:rsidRPr="00F638C0">
                              <w:rPr>
                                <w:rFonts w:ascii="Times New Roman" w:hAnsi="Times New Roman" w:cs="Times New Roman"/>
                                <w:sz w:val="20"/>
                                <w:szCs w:val="20"/>
                              </w:rPr>
                              <w:t>______</w:t>
                            </w:r>
                          </w:p>
                          <w:p w:rsidR="003730B7" w:rsidRPr="00F638C0" w:rsidRDefault="003730B7" w:rsidP="003730B7">
                            <w:pPr>
                              <w:rPr>
                                <w:rFonts w:ascii="Times New Roman" w:eastAsiaTheme="majorEastAsia" w:hAnsi="Times New Roman" w:cs="Times New Roman"/>
                                <w:sz w:val="20"/>
                                <w:szCs w:val="20"/>
                              </w:rPr>
                            </w:pPr>
                            <w:r w:rsidRPr="00F638C0">
                              <w:rPr>
                                <w:rFonts w:ascii="Times New Roman" w:hAnsi="Times New Roman" w:cs="Times New Roman"/>
                                <w:sz w:val="20"/>
                                <w:szCs w:val="20"/>
                              </w:rPr>
                              <w:t>Initial</w:t>
                            </w:r>
                          </w:p>
                          <w:p w:rsidR="003730B7" w:rsidRPr="00F638C0" w:rsidRDefault="003730B7" w:rsidP="003730B7">
                            <w:pPr>
                              <w:rPr>
                                <w:rFonts w:ascii="Times New Roman" w:eastAsiaTheme="majorEastAsia" w:hAnsi="Times New Roman" w:cs="Times New Roman"/>
                                <w:sz w:val="20"/>
                                <w:szCs w:val="20"/>
                              </w:rPr>
                            </w:pPr>
                          </w:p>
                          <w:p w:rsidR="003730B7" w:rsidRPr="00F638C0" w:rsidRDefault="003730B7" w:rsidP="003730B7">
                            <w:pPr>
                              <w:rPr>
                                <w:rFonts w:ascii="Times New Roman" w:eastAsiaTheme="majorEastAsia" w:hAnsi="Times New Roman" w:cs="Times New Roman"/>
                                <w:sz w:val="20"/>
                                <w:szCs w:val="20"/>
                              </w:rPr>
                            </w:pPr>
                          </w:p>
                          <w:p w:rsidR="003730B7" w:rsidRPr="00F638C0" w:rsidRDefault="003730B7" w:rsidP="003730B7">
                            <w:pPr>
                              <w:rPr>
                                <w:rFonts w:ascii="Times New Roman" w:eastAsiaTheme="majorEastAsia" w:hAnsi="Times New Roman" w:cs="Times New Roman"/>
                                <w:sz w:val="20"/>
                                <w:szCs w:val="20"/>
                              </w:rPr>
                            </w:pPr>
                          </w:p>
                          <w:p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________</w:t>
                            </w:r>
                          </w:p>
                          <w:p w:rsidR="003730B7" w:rsidRPr="00F638C0" w:rsidRDefault="003730B7" w:rsidP="003730B7">
                            <w:pPr>
                              <w:rPr>
                                <w:rFonts w:ascii="Times New Roman" w:eastAsiaTheme="majorEastAsia" w:hAnsi="Times New Roman" w:cs="Times New Roman"/>
                                <w:sz w:val="20"/>
                                <w:szCs w:val="20"/>
                              </w:rPr>
                            </w:pPr>
                            <w:r w:rsidRPr="00F638C0">
                              <w:rPr>
                                <w:rFonts w:ascii="Times New Roman" w:hAnsi="Times New Roman" w:cs="Times New Roman"/>
                                <w:sz w:val="20"/>
                                <w:szCs w:val="20"/>
                              </w:rPr>
                              <w:t>Initial</w:t>
                            </w:r>
                          </w:p>
                          <w:p w:rsidR="003730B7" w:rsidRPr="00F638C0" w:rsidRDefault="003730B7" w:rsidP="003730B7">
                            <w:pPr>
                              <w:rPr>
                                <w:rFonts w:ascii="Times New Roman" w:eastAsiaTheme="majorEastAsia" w:hAnsi="Times New Roman" w:cs="Times New Roman"/>
                                <w:sz w:val="20"/>
                                <w:szCs w:val="20"/>
                              </w:rPr>
                            </w:pPr>
                          </w:p>
                          <w:p w:rsidR="003730B7" w:rsidRPr="00F638C0" w:rsidRDefault="003730B7" w:rsidP="003730B7">
                            <w:pPr>
                              <w:rPr>
                                <w:rFonts w:ascii="Times New Roman" w:eastAsiaTheme="majorEastAsia" w:hAnsi="Times New Roman" w:cs="Times New Roman"/>
                                <w:sz w:val="20"/>
                                <w:szCs w:val="20"/>
                              </w:rPr>
                            </w:pPr>
                          </w:p>
                          <w:p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________</w:t>
                            </w:r>
                          </w:p>
                          <w:p w:rsidR="003730B7" w:rsidRPr="00F638C0" w:rsidRDefault="003730B7" w:rsidP="003730B7">
                            <w:pPr>
                              <w:rPr>
                                <w:rFonts w:ascii="Times New Roman" w:eastAsiaTheme="majorEastAsia" w:hAnsi="Times New Roman" w:cs="Times New Roman"/>
                                <w:sz w:val="20"/>
                                <w:szCs w:val="20"/>
                              </w:rPr>
                            </w:pPr>
                            <w:r w:rsidRPr="00F638C0">
                              <w:rPr>
                                <w:rFonts w:ascii="Times New Roman" w:hAnsi="Times New Roman" w:cs="Times New Roman"/>
                                <w:sz w:val="20"/>
                                <w:szCs w:val="20"/>
                              </w:rPr>
                              <w:t>Initial</w:t>
                            </w:r>
                          </w:p>
                          <w:bookmarkEnd w:id="0"/>
                          <w:p w:rsidR="003730B7" w:rsidRPr="00F638C0" w:rsidRDefault="003730B7" w:rsidP="003730B7">
                            <w:pPr>
                              <w:rPr>
                                <w:rFonts w:ascii="Times New Roman" w:eastAsiaTheme="majorEastAsia" w:hAnsi="Times New Roman" w:cs="Times New Roman"/>
                                <w:sz w:val="20"/>
                                <w:szCs w:val="2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98500</wp14:pctHeight>
                </wp14:sizeRelV>
              </wp:anchor>
            </w:drawing>
          </mc:Choice>
          <mc:Fallback>
            <w:pict>
              <v:shapetype id="_x0000_t202" coordsize="21600,21600" o:spt="202" path="m,l,21600r21600,l21600,xe">
                <v:stroke joinstyle="miter"/>
                <v:path gradientshapeok="t" o:connecttype="rect"/>
              </v:shapetype>
              <v:shape id="Text Box 141" o:spid="_x0000_s1026" type="#_x0000_t202" style="position:absolute;left:0;text-align:left;margin-left:453pt;margin-top:.75pt;width:70.5pt;height:9in;z-index:251659264;visibility:visible;mso-wrap-style:square;mso-width-percent:0;mso-height-percent:985;mso-wrap-distance-left:18pt;mso-wrap-distance-top:0;mso-wrap-distance-right:18pt;mso-wrap-distance-bottom:0;mso-position-horizontal:absolute;mso-position-horizontal-relative:margin;mso-position-vertical:absolute;mso-position-vertical-relative:margin;mso-width-percent: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" fillcolor="white [3212]" stroked="f" strokeweight=".5pt">
                <v:shadow on="t" color="#c0504d [3205]" origin=".5" offset="-1.5pt,0"/>
                <v:textbox inset="18pt,10.8pt,0,10.8pt">
                  <w:txbxContent>
                    <w:p w:rsidR="003730B7" w:rsidRPr="00F638C0" w:rsidRDefault="003730B7">
                      <w:pPr>
                        <w:spacing w:after="240" w:line="240" w:lineRule="auto"/>
                        <w:rPr>
                          <w:rFonts w:asciiTheme="majorHAnsi" w:eastAsiaTheme="majorEastAsia" w:hAnsiTheme="majorHAnsi" w:cstheme="majorBidi"/>
                          <w:caps/>
                          <w:sz w:val="36"/>
                          <w:szCs w:val="36"/>
                        </w:rPr>
                      </w:pPr>
                      <w:bookmarkStart w:id="1" w:name="_GoBack"/>
                    </w:p>
                    <w:p w:rsidR="003730B7" w:rsidRPr="00F638C0" w:rsidRDefault="003730B7" w:rsidP="003730B7">
                      <w:pPr>
                        <w:rPr>
                          <w:rFonts w:ascii="Times New Roman" w:eastAsiaTheme="majorEastAsia" w:hAnsi="Times New Roman" w:cs="Times New Roman"/>
                          <w:sz w:val="20"/>
                          <w:szCs w:val="20"/>
                        </w:rPr>
                      </w:pPr>
                    </w:p>
                    <w:p w:rsidR="003730B7" w:rsidRPr="00F638C0" w:rsidRDefault="003730B7" w:rsidP="003730B7">
                      <w:pPr>
                        <w:rPr>
                          <w:rFonts w:ascii="Times New Roman" w:eastAsiaTheme="majorEastAsia" w:hAnsi="Times New Roman" w:cs="Times New Roman"/>
                          <w:sz w:val="20"/>
                          <w:szCs w:val="20"/>
                        </w:rPr>
                      </w:pPr>
                    </w:p>
                    <w:p w:rsidR="003730B7" w:rsidRPr="00F638C0" w:rsidRDefault="003730B7" w:rsidP="003730B7">
                      <w:pPr>
                        <w:rPr>
                          <w:rFonts w:ascii="Times New Roman" w:hAnsi="Times New Roman" w:cs="Times New Roman"/>
                          <w:sz w:val="20"/>
                          <w:szCs w:val="20"/>
                        </w:rPr>
                      </w:pPr>
                    </w:p>
                    <w:p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________</w:t>
                      </w:r>
                    </w:p>
                    <w:p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Initial</w:t>
                      </w:r>
                    </w:p>
                    <w:p w:rsidR="003730B7" w:rsidRPr="00F638C0" w:rsidRDefault="003730B7" w:rsidP="003730B7">
                      <w:pPr>
                        <w:rPr>
                          <w:rFonts w:ascii="Times New Roman" w:hAnsi="Times New Roman" w:cs="Times New Roman"/>
                          <w:sz w:val="20"/>
                          <w:szCs w:val="20"/>
                        </w:rPr>
                      </w:pPr>
                    </w:p>
                    <w:p w:rsidR="003730B7" w:rsidRPr="00F638C0" w:rsidRDefault="003730B7" w:rsidP="003730B7">
                      <w:pPr>
                        <w:rPr>
                          <w:rFonts w:ascii="Times New Roman" w:hAnsi="Times New Roman" w:cs="Times New Roman"/>
                          <w:sz w:val="20"/>
                          <w:szCs w:val="20"/>
                        </w:rPr>
                      </w:pPr>
                    </w:p>
                    <w:p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_</w:t>
                      </w:r>
                      <w:r w:rsidRPr="00F638C0">
                        <w:rPr>
                          <w:rFonts w:ascii="Times New Roman" w:hAnsi="Times New Roman" w:cs="Times New Roman"/>
                          <w:sz w:val="20"/>
                          <w:szCs w:val="20"/>
                        </w:rPr>
                        <w:t>______</w:t>
                      </w:r>
                    </w:p>
                    <w:p w:rsidR="003730B7" w:rsidRPr="00F638C0" w:rsidRDefault="003730B7" w:rsidP="003730B7">
                      <w:pPr>
                        <w:rPr>
                          <w:rFonts w:ascii="Times New Roman" w:eastAsiaTheme="majorEastAsia" w:hAnsi="Times New Roman" w:cs="Times New Roman"/>
                          <w:sz w:val="20"/>
                          <w:szCs w:val="20"/>
                        </w:rPr>
                      </w:pPr>
                      <w:r w:rsidRPr="00F638C0">
                        <w:rPr>
                          <w:rFonts w:ascii="Times New Roman" w:hAnsi="Times New Roman" w:cs="Times New Roman"/>
                          <w:sz w:val="20"/>
                          <w:szCs w:val="20"/>
                        </w:rPr>
                        <w:t>Initial</w:t>
                      </w:r>
                    </w:p>
                    <w:p w:rsidR="003730B7" w:rsidRPr="00F638C0" w:rsidRDefault="003730B7" w:rsidP="003730B7">
                      <w:pPr>
                        <w:rPr>
                          <w:rFonts w:ascii="Times New Roman" w:eastAsiaTheme="majorEastAsia" w:hAnsi="Times New Roman" w:cs="Times New Roman"/>
                          <w:sz w:val="20"/>
                          <w:szCs w:val="20"/>
                        </w:rPr>
                      </w:pPr>
                    </w:p>
                    <w:p w:rsidR="003730B7" w:rsidRPr="00F638C0" w:rsidRDefault="003730B7" w:rsidP="003730B7">
                      <w:pPr>
                        <w:rPr>
                          <w:rFonts w:ascii="Times New Roman" w:eastAsiaTheme="majorEastAsia" w:hAnsi="Times New Roman" w:cs="Times New Roman"/>
                          <w:sz w:val="20"/>
                          <w:szCs w:val="20"/>
                        </w:rPr>
                      </w:pPr>
                    </w:p>
                    <w:p w:rsidR="003730B7" w:rsidRPr="00F638C0" w:rsidRDefault="003730B7" w:rsidP="003730B7">
                      <w:pPr>
                        <w:rPr>
                          <w:rFonts w:ascii="Times New Roman" w:eastAsiaTheme="majorEastAsia" w:hAnsi="Times New Roman" w:cs="Times New Roman"/>
                          <w:sz w:val="20"/>
                          <w:szCs w:val="20"/>
                        </w:rPr>
                      </w:pPr>
                    </w:p>
                    <w:p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________</w:t>
                      </w:r>
                    </w:p>
                    <w:p w:rsidR="003730B7" w:rsidRPr="00F638C0" w:rsidRDefault="003730B7" w:rsidP="003730B7">
                      <w:pPr>
                        <w:rPr>
                          <w:rFonts w:ascii="Times New Roman" w:eastAsiaTheme="majorEastAsia" w:hAnsi="Times New Roman" w:cs="Times New Roman"/>
                          <w:sz w:val="20"/>
                          <w:szCs w:val="20"/>
                        </w:rPr>
                      </w:pPr>
                      <w:r w:rsidRPr="00F638C0">
                        <w:rPr>
                          <w:rFonts w:ascii="Times New Roman" w:hAnsi="Times New Roman" w:cs="Times New Roman"/>
                          <w:sz w:val="20"/>
                          <w:szCs w:val="20"/>
                        </w:rPr>
                        <w:t>Initial</w:t>
                      </w:r>
                    </w:p>
                    <w:p w:rsidR="003730B7" w:rsidRPr="00F638C0" w:rsidRDefault="003730B7" w:rsidP="003730B7">
                      <w:pPr>
                        <w:rPr>
                          <w:rFonts w:ascii="Times New Roman" w:eastAsiaTheme="majorEastAsia" w:hAnsi="Times New Roman" w:cs="Times New Roman"/>
                          <w:sz w:val="20"/>
                          <w:szCs w:val="20"/>
                        </w:rPr>
                      </w:pPr>
                    </w:p>
                    <w:p w:rsidR="003730B7" w:rsidRPr="00F638C0" w:rsidRDefault="003730B7" w:rsidP="003730B7">
                      <w:pPr>
                        <w:rPr>
                          <w:rFonts w:ascii="Times New Roman" w:eastAsiaTheme="majorEastAsia" w:hAnsi="Times New Roman" w:cs="Times New Roman"/>
                          <w:sz w:val="20"/>
                          <w:szCs w:val="20"/>
                        </w:rPr>
                      </w:pPr>
                    </w:p>
                    <w:p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________</w:t>
                      </w:r>
                    </w:p>
                    <w:p w:rsidR="003730B7" w:rsidRPr="00F638C0" w:rsidRDefault="003730B7" w:rsidP="003730B7">
                      <w:pPr>
                        <w:rPr>
                          <w:rFonts w:ascii="Times New Roman" w:eastAsiaTheme="majorEastAsia" w:hAnsi="Times New Roman" w:cs="Times New Roman"/>
                          <w:sz w:val="20"/>
                          <w:szCs w:val="20"/>
                        </w:rPr>
                      </w:pPr>
                      <w:r w:rsidRPr="00F638C0">
                        <w:rPr>
                          <w:rFonts w:ascii="Times New Roman" w:hAnsi="Times New Roman" w:cs="Times New Roman"/>
                          <w:sz w:val="20"/>
                          <w:szCs w:val="20"/>
                        </w:rPr>
                        <w:t>Initial</w:t>
                      </w:r>
                    </w:p>
                    <w:bookmarkEnd w:id="1"/>
                    <w:p w:rsidR="003730B7" w:rsidRPr="00F638C0" w:rsidRDefault="003730B7" w:rsidP="003730B7">
                      <w:pPr>
                        <w:rPr>
                          <w:rFonts w:ascii="Times New Roman" w:eastAsiaTheme="majorEastAsia" w:hAnsi="Times New Roman" w:cs="Times New Roman"/>
                          <w:sz w:val="20"/>
                          <w:szCs w:val="20"/>
                        </w:rPr>
                      </w:pPr>
                    </w:p>
                  </w:txbxContent>
                </v:textbox>
                <w10:wrap type="square" anchorx="margin" anchory="margin"/>
              </v:shape>
            </w:pict>
          </mc:Fallback>
        </mc:AlternateContent>
      </w:r>
      <w:r>
        <w:rPr>
          <w:rFonts w:ascii="Cormorant Garamond" w:eastAsia="Cormorant Garamond" w:hAnsi="Cormorant Garamond" w:cs="Cormorant Garamond"/>
          <w:sz w:val="36"/>
          <w:szCs w:val="36"/>
        </w:rPr>
        <w:t xml:space="preserve">Informed Consent for Enrollment </w:t>
      </w:r>
      <w:proofErr w:type="gramStart"/>
      <w:r>
        <w:rPr>
          <w:rFonts w:ascii="Cormorant Garamond" w:eastAsia="Cormorant Garamond" w:hAnsi="Cormorant Garamond" w:cs="Cormorant Garamond"/>
          <w:sz w:val="36"/>
          <w:szCs w:val="36"/>
        </w:rPr>
        <w:t>Below</w:t>
      </w:r>
      <w:proofErr w:type="gramEnd"/>
      <w:r>
        <w:rPr>
          <w:rFonts w:ascii="Cormorant Garamond" w:eastAsia="Cormorant Garamond" w:hAnsi="Cormorant Garamond" w:cs="Cormorant Garamond"/>
          <w:sz w:val="36"/>
          <w:szCs w:val="36"/>
        </w:rPr>
        <w:t xml:space="preserve"> Transfer Level</w:t>
      </w:r>
    </w:p>
    <w:p w:rsidR="003730B7" w:rsidRDefault="003730B7" w:rsidP="003730B7">
      <w:pPr>
        <w:contextualSpacing w:val="0"/>
        <w:jc w:val="center"/>
        <w:rPr>
          <w:rFonts w:ascii="Cormorant Garamond" w:eastAsia="Cormorant Garamond" w:hAnsi="Cormorant Garamond" w:cs="Cormorant Garamond"/>
          <w:sz w:val="36"/>
          <w:szCs w:val="36"/>
        </w:rPr>
      </w:pPr>
      <w:r>
        <w:pict>
          <v:rect id="_x0000_i1025" style="width:0;height:1.5pt" o:hralign="center" o:hrstd="t" o:hr="t" fillcolor="#a0a0a0" stroked="f"/>
        </w:pict>
      </w:r>
    </w:p>
    <w:p w:rsidR="003730B7" w:rsidRDefault="003730B7" w:rsidP="003730B7">
      <w:pPr>
        <w:contextualSpacing w:val="0"/>
        <w:jc w:val="both"/>
        <w:rPr>
          <w:rFonts w:ascii="Nanum Myeongjo" w:eastAsia="Nanum Myeongjo" w:hAnsi="Nanum Myeongjo" w:cs="Nanum Myeongjo"/>
          <w:sz w:val="24"/>
          <w:szCs w:val="24"/>
        </w:rPr>
      </w:pPr>
      <w:r>
        <w:rPr>
          <w:rFonts w:ascii="Nanum Myeongjo" w:eastAsia="Nanum Myeongjo" w:hAnsi="Nanum Myeongjo" w:cs="Nanum Myeongjo"/>
          <w:sz w:val="24"/>
          <w:szCs w:val="24"/>
        </w:rPr>
        <w:t>You are attempting to register for one or more below transfer-level courses (remedial).  We want to make you aware that you have the right to access transfer-level coursework in English and math (Ed Code 78221.5). And we want to share some information with you about why taking the transfer-level course is so important.</w:t>
      </w:r>
    </w:p>
    <w:p w:rsidR="003730B7" w:rsidRDefault="003730B7" w:rsidP="003730B7">
      <w:pPr>
        <w:contextualSpacing w:val="0"/>
        <w:jc w:val="both"/>
        <w:rPr>
          <w:rFonts w:ascii="Nanum Myeongjo" w:eastAsia="Nanum Myeongjo" w:hAnsi="Nanum Myeongjo" w:cs="Nanum Myeongjo"/>
          <w:sz w:val="24"/>
          <w:szCs w:val="24"/>
        </w:rPr>
      </w:pPr>
    </w:p>
    <w:p w:rsidR="003730B7" w:rsidRDefault="003730B7" w:rsidP="003730B7">
      <w:pPr>
        <w:contextualSpacing w:val="0"/>
        <w:jc w:val="both"/>
        <w:rPr>
          <w:rFonts w:ascii="Nanum Myeongjo" w:eastAsia="Nanum Myeongjo" w:hAnsi="Nanum Myeongjo" w:cs="Nanum Myeongjo"/>
          <w:sz w:val="24"/>
          <w:szCs w:val="24"/>
        </w:rPr>
      </w:pPr>
      <w:r>
        <w:rPr>
          <w:rFonts w:ascii="Nanum Myeongjo" w:eastAsia="Nanum Myeongjo" w:hAnsi="Nanum Myeongjo" w:cs="Nanum Myeongjo"/>
          <w:sz w:val="24"/>
          <w:szCs w:val="24"/>
        </w:rPr>
        <w:t>Research suggests that many students would complete transfer-level coursework in English and math if allowed to bypass remedial courses, and new laws instruct colleges to maximize placement into transfer-level coursework (AB 705, Section 1; Ed Code 78213).</w:t>
      </w:r>
    </w:p>
    <w:p w:rsidR="003730B7" w:rsidRDefault="003730B7" w:rsidP="003730B7">
      <w:pPr>
        <w:contextualSpacing w:val="0"/>
        <w:jc w:val="both"/>
        <w:rPr>
          <w:rFonts w:ascii="Nanum Myeongjo" w:eastAsia="Nanum Myeongjo" w:hAnsi="Nanum Myeongjo" w:cs="Nanum Myeongjo"/>
          <w:sz w:val="24"/>
          <w:szCs w:val="24"/>
        </w:rPr>
      </w:pPr>
    </w:p>
    <w:p w:rsidR="003730B7" w:rsidRDefault="003730B7" w:rsidP="003730B7">
      <w:pPr>
        <w:contextualSpacing w:val="0"/>
        <w:jc w:val="both"/>
        <w:rPr>
          <w:rFonts w:ascii="Nanum Myeongjo" w:eastAsia="Nanum Myeongjo" w:hAnsi="Nanum Myeongjo" w:cs="Nanum Myeongjo"/>
          <w:sz w:val="24"/>
          <w:szCs w:val="24"/>
        </w:rPr>
      </w:pPr>
      <w:r>
        <w:rPr>
          <w:rFonts w:ascii="Nanum Myeongjo" w:eastAsia="Nanum Myeongjo" w:hAnsi="Nanum Myeongjo" w:cs="Nanum Myeongjo"/>
          <w:sz w:val="24"/>
          <w:szCs w:val="24"/>
        </w:rPr>
        <w:t>The right to access transfer-level course work is an important equity issue, as students of color are more likely to be placed in remedial coursework (AB 705, Section 1 [3])</w:t>
      </w:r>
    </w:p>
    <w:p w:rsidR="003730B7" w:rsidRDefault="003730B7" w:rsidP="003730B7">
      <w:pPr>
        <w:contextualSpacing w:val="0"/>
        <w:jc w:val="both"/>
        <w:rPr>
          <w:rFonts w:ascii="Nanum Myeongjo" w:eastAsia="Nanum Myeongjo" w:hAnsi="Nanum Myeongjo" w:cs="Nanum Myeongjo"/>
          <w:sz w:val="24"/>
          <w:szCs w:val="24"/>
        </w:rPr>
      </w:pPr>
    </w:p>
    <w:p w:rsidR="003730B7" w:rsidRDefault="003730B7" w:rsidP="003730B7">
      <w:pPr>
        <w:contextualSpacing w:val="0"/>
        <w:jc w:val="both"/>
        <w:rPr>
          <w:rFonts w:ascii="Nanum Myeongjo" w:eastAsia="Nanum Myeongjo" w:hAnsi="Nanum Myeongjo" w:cs="Nanum Myeongjo"/>
          <w:sz w:val="24"/>
          <w:szCs w:val="24"/>
        </w:rPr>
      </w:pPr>
      <w:r>
        <w:rPr>
          <w:rFonts w:ascii="Nanum Myeongjo" w:eastAsia="Nanum Myeongjo" w:hAnsi="Nanum Myeongjo" w:cs="Nanum Myeongjo"/>
          <w:sz w:val="24"/>
          <w:szCs w:val="24"/>
        </w:rPr>
        <w:t>As well, students who start in remedial coursework have a smaller chance of completing their educational goals because of the time it takes to complete levels of coursework (AB 705, Section 1 [5])</w:t>
      </w:r>
    </w:p>
    <w:p w:rsidR="003730B7" w:rsidRDefault="003730B7" w:rsidP="003730B7">
      <w:pPr>
        <w:contextualSpacing w:val="0"/>
        <w:jc w:val="both"/>
        <w:rPr>
          <w:rFonts w:ascii="Nanum Myeongjo" w:eastAsia="Nanum Myeongjo" w:hAnsi="Nanum Myeongjo" w:cs="Nanum Myeongjo"/>
          <w:sz w:val="24"/>
          <w:szCs w:val="24"/>
        </w:rPr>
      </w:pPr>
    </w:p>
    <w:p w:rsidR="003730B7" w:rsidRDefault="003730B7" w:rsidP="003730B7">
      <w:pPr>
        <w:contextualSpacing w:val="0"/>
        <w:jc w:val="both"/>
        <w:rPr>
          <w:rFonts w:ascii="Nanum Myeongjo" w:eastAsia="Nanum Myeongjo" w:hAnsi="Nanum Myeongjo" w:cs="Nanum Myeongjo"/>
          <w:sz w:val="24"/>
          <w:szCs w:val="24"/>
        </w:rPr>
      </w:pPr>
      <w:r>
        <w:rPr>
          <w:rFonts w:ascii="Nanum Myeongjo" w:eastAsia="Nanum Myeongjo" w:hAnsi="Nanum Myeongjo" w:cs="Nanum Myeongjo"/>
          <w:sz w:val="24"/>
          <w:szCs w:val="24"/>
        </w:rPr>
        <w:t>We understand that enrolling in a transfer-level course may cause you to worry that the course will be challenging and that you may not feel ready for that challenge. However, we believe in your ability to be successful, and we offer many options for support while you are taking the transfer-level course:</w:t>
      </w:r>
    </w:p>
    <w:p w:rsidR="003730B7" w:rsidRDefault="003730B7" w:rsidP="003730B7">
      <w:pPr>
        <w:contextualSpacing w:val="0"/>
        <w:jc w:val="both"/>
        <w:rPr>
          <w:rFonts w:ascii="Nanum Myeongjo" w:eastAsia="Nanum Myeongjo" w:hAnsi="Nanum Myeongjo" w:cs="Nanum Myeongjo"/>
          <w:sz w:val="24"/>
          <w:szCs w:val="24"/>
        </w:rPr>
      </w:pPr>
    </w:p>
    <w:p w:rsidR="003730B7" w:rsidRDefault="003730B7" w:rsidP="003730B7">
      <w:pPr>
        <w:contextualSpacing w:val="0"/>
        <w:jc w:val="both"/>
        <w:rPr>
          <w:rFonts w:ascii="Nanum Myeongjo" w:eastAsia="Nanum Myeongjo" w:hAnsi="Nanum Myeongjo" w:cs="Nanum Myeongjo"/>
          <w:sz w:val="24"/>
          <w:szCs w:val="24"/>
          <w:shd w:val="clear" w:color="auto" w:fill="FF9900"/>
        </w:rPr>
      </w:pPr>
      <w:r>
        <w:rPr>
          <w:rFonts w:ascii="Nanum Myeongjo" w:eastAsia="Nanum Myeongjo" w:hAnsi="Nanum Myeongjo" w:cs="Nanum Myeongjo"/>
          <w:sz w:val="24"/>
          <w:szCs w:val="24"/>
          <w:shd w:val="clear" w:color="auto" w:fill="FF9900"/>
        </w:rPr>
        <w:t xml:space="preserve">(List of college support, including tutoring, </w:t>
      </w:r>
      <w:proofErr w:type="spellStart"/>
      <w:r>
        <w:rPr>
          <w:rFonts w:ascii="Nanum Myeongjo" w:eastAsia="Nanum Myeongjo" w:hAnsi="Nanum Myeongjo" w:cs="Nanum Myeongjo"/>
          <w:sz w:val="24"/>
          <w:szCs w:val="24"/>
          <w:shd w:val="clear" w:color="auto" w:fill="FF9900"/>
        </w:rPr>
        <w:t>corequisite</w:t>
      </w:r>
      <w:proofErr w:type="spellEnd"/>
      <w:r>
        <w:rPr>
          <w:rFonts w:ascii="Nanum Myeongjo" w:eastAsia="Nanum Myeongjo" w:hAnsi="Nanum Myeongjo" w:cs="Nanum Myeongjo"/>
          <w:sz w:val="24"/>
          <w:szCs w:val="24"/>
          <w:shd w:val="clear" w:color="auto" w:fill="FF9900"/>
        </w:rPr>
        <w:t xml:space="preserve"> support, embedded student support, noncredit support courses, specialized student programs [DSPS, EOPS, etc.] and college success courses.)</w:t>
      </w:r>
    </w:p>
    <w:p w:rsidR="003730B7" w:rsidRDefault="003730B7" w:rsidP="003730B7">
      <w:pPr>
        <w:contextualSpacing w:val="0"/>
        <w:jc w:val="both"/>
        <w:rPr>
          <w:rFonts w:ascii="Nanum Myeongjo" w:eastAsia="Nanum Myeongjo" w:hAnsi="Nanum Myeongjo" w:cs="Nanum Myeongjo"/>
          <w:sz w:val="24"/>
          <w:szCs w:val="24"/>
        </w:rPr>
      </w:pPr>
    </w:p>
    <w:p w:rsidR="003730B7" w:rsidRDefault="003730B7" w:rsidP="003730B7">
      <w:pPr>
        <w:contextualSpacing w:val="0"/>
        <w:jc w:val="both"/>
        <w:rPr>
          <w:rFonts w:ascii="Nanum Myeongjo" w:eastAsia="Nanum Myeongjo" w:hAnsi="Nanum Myeongjo" w:cs="Nanum Myeongjo"/>
          <w:sz w:val="24"/>
          <w:szCs w:val="24"/>
        </w:rPr>
      </w:pPr>
      <w:r>
        <w:rPr>
          <w:rFonts w:ascii="Nanum Myeongjo" w:eastAsia="Nanum Myeongjo" w:hAnsi="Nanum Myeongjo" w:cs="Nanum Myeongjo"/>
          <w:sz w:val="24"/>
          <w:szCs w:val="24"/>
        </w:rPr>
        <w:t xml:space="preserve">The transfer-level courses are </w:t>
      </w:r>
      <w:r>
        <w:rPr>
          <w:rFonts w:ascii="Nanum Myeongjo" w:eastAsia="Nanum Myeongjo" w:hAnsi="Nanum Myeongjo" w:cs="Nanum Myeongjo"/>
          <w:sz w:val="24"/>
          <w:szCs w:val="24"/>
          <w:shd w:val="clear" w:color="auto" w:fill="FF9900"/>
        </w:rPr>
        <w:t>(insert transfer-level courses here)</w:t>
      </w:r>
      <w:r>
        <w:rPr>
          <w:rFonts w:ascii="Nanum Myeongjo" w:eastAsia="Nanum Myeongjo" w:hAnsi="Nanum Myeongjo" w:cs="Nanum Myeongjo"/>
          <w:sz w:val="24"/>
          <w:szCs w:val="24"/>
        </w:rPr>
        <w:t>. If you’d like more information on which transfer-level course would be a good fit for your educational goals, please contact the Counseling Department (insert phone #). We would love to work with you to find the right course for your goals.</w:t>
      </w:r>
    </w:p>
    <w:p w:rsidR="003730B7" w:rsidRDefault="003730B7" w:rsidP="003730B7">
      <w:pPr>
        <w:contextualSpacing w:val="0"/>
        <w:jc w:val="both"/>
        <w:rPr>
          <w:rFonts w:ascii="Nanum Myeongjo" w:eastAsia="Nanum Myeongjo" w:hAnsi="Nanum Myeongjo" w:cs="Nanum Myeongjo"/>
          <w:sz w:val="24"/>
          <w:szCs w:val="24"/>
        </w:rPr>
      </w:pPr>
    </w:p>
    <w:p w:rsidR="003730B7" w:rsidRDefault="003730B7" w:rsidP="003730B7">
      <w:pPr>
        <w:contextualSpacing w:val="0"/>
        <w:jc w:val="both"/>
        <w:rPr>
          <w:rFonts w:ascii="Nanum Myeongjo" w:eastAsia="Nanum Myeongjo" w:hAnsi="Nanum Myeongjo" w:cs="Nanum Myeongjo"/>
          <w:sz w:val="24"/>
          <w:szCs w:val="24"/>
          <w:shd w:val="clear" w:color="auto" w:fill="FF9900"/>
        </w:rPr>
      </w:pPr>
      <w:r>
        <w:rPr>
          <w:rFonts w:ascii="Nanum Myeongjo" w:eastAsia="Nanum Myeongjo" w:hAnsi="Nanum Myeongjo" w:cs="Nanum Myeongjo"/>
          <w:sz w:val="24"/>
          <w:szCs w:val="24"/>
          <w:shd w:val="clear" w:color="auto" w:fill="FF9900"/>
        </w:rPr>
        <w:t>--If form is electronic, insert option to return to registration--</w:t>
      </w:r>
    </w:p>
    <w:p w:rsidR="003730B7" w:rsidRDefault="003730B7" w:rsidP="003730B7">
      <w:pPr>
        <w:contextualSpacing w:val="0"/>
        <w:rPr>
          <w:rFonts w:ascii="Nanum Myeongjo" w:eastAsia="Nanum Myeongjo" w:hAnsi="Nanum Myeongjo" w:cs="Nanum Myeongjo"/>
          <w:sz w:val="24"/>
          <w:szCs w:val="24"/>
        </w:rPr>
      </w:pPr>
    </w:p>
    <w:p w:rsidR="003730B7" w:rsidRDefault="003730B7">
      <w:pPr>
        <w:spacing w:line="240" w:lineRule="auto"/>
        <w:contextualSpacing w:val="0"/>
        <w:rPr>
          <w:rFonts w:ascii="Nanum Myeongjo" w:eastAsia="Nanum Myeongjo" w:hAnsi="Nanum Myeongjo" w:cs="Nanum Myeongjo"/>
          <w:sz w:val="24"/>
          <w:szCs w:val="24"/>
        </w:rPr>
      </w:pPr>
      <w:r>
        <w:rPr>
          <w:rFonts w:ascii="Nanum Myeongjo" w:eastAsia="Nanum Myeongjo" w:hAnsi="Nanum Myeongjo" w:cs="Nanum Myeongjo"/>
          <w:sz w:val="24"/>
          <w:szCs w:val="24"/>
        </w:rPr>
        <w:br w:type="page"/>
      </w:r>
    </w:p>
    <w:p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sz w:val="24"/>
          <w:szCs w:val="24"/>
        </w:rPr>
        <w:lastRenderedPageBreak/>
        <w:t>If after reading this you are still committed to taking a below transfer-level course, please tell us more about your decision so that we might support you and other students better in the future. Which of the factors below have contributed to your decision to take a below transfer-level course. Please check all that apply:</w:t>
      </w:r>
    </w:p>
    <w:p w:rsidR="003730B7" w:rsidRDefault="003730B7" w:rsidP="003730B7">
      <w:pPr>
        <w:contextualSpacing w:val="0"/>
        <w:rPr>
          <w:rFonts w:ascii="Nanum Myeongjo" w:eastAsia="Nanum Myeongjo" w:hAnsi="Nanum Myeongjo" w:cs="Nanum Myeongjo"/>
          <w:sz w:val="24"/>
          <w:szCs w:val="24"/>
        </w:rPr>
      </w:pPr>
    </w:p>
    <w:p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Trusted friend or family member recommended that I take the below transfer-level course</w:t>
      </w:r>
    </w:p>
    <w:p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Faculty or staff member at the college recommended that I take the below transfer-level course</w:t>
      </w:r>
    </w:p>
    <w:p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A teacher or counselor at my high school said this was the best class to take</w:t>
      </w:r>
    </w:p>
    <w:p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I worry about the difficulty of the transfer-level coursework/not passing the transfer-level class</w:t>
      </w:r>
    </w:p>
    <w:p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I worry about the pace of the transfer-level coursework</w:t>
      </w:r>
    </w:p>
    <w:p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The transfer-level course plus the support course is too many units/too much time per week</w:t>
      </w:r>
    </w:p>
    <w:p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The transfer-level course plus the support course does not work with my schedule</w:t>
      </w:r>
    </w:p>
    <w:p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I have been out of school for a long time, and I feel like I might need a refresher</w:t>
      </w:r>
    </w:p>
    <w:p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I have already attempted the below transfer-level course and need to replace the grade on my transcript</w:t>
      </w:r>
    </w:p>
    <w:p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I worry that another course option will not transfer to a four-year or private university</w:t>
      </w:r>
    </w:p>
    <w:p w:rsidR="003730B7" w:rsidRDefault="003730B7" w:rsidP="003730B7">
      <w:pPr>
        <w:numPr>
          <w:ilvl w:val="0"/>
          <w:numId w:val="1"/>
        </w:numPr>
        <w:rPr>
          <w:rFonts w:ascii="Nanum Myeongjo" w:eastAsia="Nanum Myeongjo" w:hAnsi="Nanum Myeongjo" w:cs="Nanum Myeongjo"/>
          <w:sz w:val="24"/>
          <w:szCs w:val="24"/>
          <w:shd w:val="clear" w:color="auto" w:fill="FF9900"/>
        </w:rPr>
      </w:pPr>
      <w:r>
        <w:rPr>
          <w:rFonts w:ascii="Nanum Myeongjo" w:eastAsia="Nanum Myeongjo" w:hAnsi="Nanum Myeongjo" w:cs="Nanum Myeongjo"/>
          <w:sz w:val="24"/>
          <w:szCs w:val="24"/>
          <w:shd w:val="clear" w:color="auto" w:fill="FF9900"/>
        </w:rPr>
        <w:t>Other stuff?</w:t>
      </w:r>
    </w:p>
    <w:p w:rsidR="003730B7" w:rsidRDefault="003730B7" w:rsidP="003730B7">
      <w:pPr>
        <w:contextualSpacing w:val="0"/>
        <w:rPr>
          <w:rFonts w:ascii="Nanum Myeongjo" w:eastAsia="Nanum Myeongjo" w:hAnsi="Nanum Myeongjo" w:cs="Nanum Myeongjo"/>
          <w:sz w:val="24"/>
          <w:szCs w:val="24"/>
        </w:rPr>
      </w:pPr>
    </w:p>
    <w:p w:rsidR="003730B7" w:rsidRDefault="003730B7" w:rsidP="003730B7">
      <w:pPr>
        <w:contextualSpacing w:val="0"/>
        <w:rPr>
          <w:rFonts w:ascii="Nanum Myeongjo" w:eastAsia="Nanum Myeongjo" w:hAnsi="Nanum Myeongjo" w:cs="Nanum Myeongjo"/>
          <w:sz w:val="24"/>
          <w:szCs w:val="24"/>
        </w:rPr>
      </w:pPr>
    </w:p>
    <w:p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noProof/>
          <w:sz w:val="24"/>
          <w:szCs w:val="24"/>
          <w:lang w:val="en-US"/>
        </w:rPr>
        <mc:AlternateContent>
          <mc:Choice Requires="wps">
            <w:drawing>
              <wp:inline distT="114300" distB="114300" distL="114300" distR="114300" wp14:anchorId="34CBE1E2" wp14:editId="0CA56DC0">
                <wp:extent cx="2781300" cy="28575"/>
                <wp:effectExtent l="0" t="0" r="0" b="0"/>
                <wp:docPr id="1" name="Straight Arrow Connector 1"/>
                <wp:cNvGraphicFramePr/>
                <a:graphic xmlns:a="http://schemas.openxmlformats.org/drawingml/2006/main">
                  <a:graphicData uri="http://schemas.microsoft.com/office/word/2010/wordprocessingShape">
                    <wps:wsp>
                      <wps:cNvCnPr/>
                      <wps:spPr>
                        <a:xfrm>
                          <a:off x="1200150" y="819150"/>
                          <a:ext cx="2762400" cy="9600"/>
                        </a:xfrm>
                        <a:prstGeom prst="straightConnector1">
                          <a:avLst/>
                        </a:prstGeom>
                        <a:noFill/>
                        <a:ln w="19050" cap="flat" cmpd="sng">
                          <a:solidFill>
                            <a:srgbClr val="000000"/>
                          </a:solidFill>
                          <a:prstDash val="solid"/>
                          <a:round/>
                          <a:headEnd type="none" w="med" len="med"/>
                          <a:tailEnd type="none" w="med" len="med"/>
                        </a:ln>
                      </wps:spPr>
                      <wps:bodyPr/>
                    </wps:wsp>
                  </a:graphicData>
                </a:graphic>
              </wp:inline>
            </w:drawing>
          </mc:Choice>
          <mc:Fallback>
            <w:pict>
              <v:shapetype w14:anchorId="34C6B7BB" id="_x0000_t32" coordsize="21600,21600" o:spt="32" o:oned="t" path="m,l21600,21600e" filled="f">
                <v:path arrowok="t" fillok="f" o:connecttype="none"/>
                <o:lock v:ext="edit" shapetype="t"/>
              </v:shapetype>
              <v:shape id="Straight Arrow Connector 1" o:spid="_x0000_s1026" type="#_x0000_t32" style="width:219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" strokeweight="1.5pt">
                <w10:anchorlock/>
              </v:shape>
            </w:pict>
          </mc:Fallback>
        </mc:AlternateContent>
      </w:r>
    </w:p>
    <w:p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sz w:val="24"/>
          <w:szCs w:val="24"/>
        </w:rPr>
        <w:t>Student Name and ID# (print)</w:t>
      </w:r>
    </w:p>
    <w:p w:rsidR="003730B7" w:rsidRDefault="003730B7" w:rsidP="003730B7">
      <w:pPr>
        <w:contextualSpacing w:val="0"/>
        <w:rPr>
          <w:rFonts w:ascii="Nanum Myeongjo" w:eastAsia="Nanum Myeongjo" w:hAnsi="Nanum Myeongjo" w:cs="Nanum Myeongjo"/>
          <w:sz w:val="24"/>
          <w:szCs w:val="24"/>
        </w:rPr>
      </w:pPr>
    </w:p>
    <w:p w:rsidR="003730B7" w:rsidRDefault="003730B7" w:rsidP="003730B7">
      <w:pPr>
        <w:contextualSpacing w:val="0"/>
        <w:rPr>
          <w:rFonts w:ascii="Nanum Myeongjo" w:eastAsia="Nanum Myeongjo" w:hAnsi="Nanum Myeongjo" w:cs="Nanum Myeongjo"/>
          <w:sz w:val="24"/>
          <w:szCs w:val="24"/>
        </w:rPr>
      </w:pPr>
    </w:p>
    <w:p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noProof/>
          <w:sz w:val="24"/>
          <w:szCs w:val="24"/>
          <w:lang w:val="en-US"/>
        </w:rPr>
        <mc:AlternateContent>
          <mc:Choice Requires="wps">
            <w:drawing>
              <wp:inline distT="114300" distB="114300" distL="114300" distR="114300" wp14:anchorId="41701FA3" wp14:editId="057A9599">
                <wp:extent cx="2781300" cy="28575"/>
                <wp:effectExtent l="0" t="0" r="0" b="0"/>
                <wp:docPr id="4" name="Straight Arrow Connector 4"/>
                <wp:cNvGraphicFramePr/>
                <a:graphic xmlns:a="http://schemas.openxmlformats.org/drawingml/2006/main">
                  <a:graphicData uri="http://schemas.microsoft.com/office/word/2010/wordprocessingShape">
                    <wps:wsp>
                      <wps:cNvCnPr/>
                      <wps:spPr>
                        <a:xfrm>
                          <a:off x="1200150" y="819150"/>
                          <a:ext cx="2762400" cy="9600"/>
                        </a:xfrm>
                        <a:prstGeom prst="straightConnector1">
                          <a:avLst/>
                        </a:prstGeom>
                        <a:noFill/>
                        <a:ln w="19050" cap="flat" cmpd="sng">
                          <a:solidFill>
                            <a:srgbClr val="000000"/>
                          </a:solidFill>
                          <a:prstDash val="solid"/>
                          <a:round/>
                          <a:headEnd type="none" w="med" len="med"/>
                          <a:tailEnd type="none" w="med" len="med"/>
                        </a:ln>
                      </wps:spPr>
                      <wps:bodyPr/>
                    </wps:wsp>
                  </a:graphicData>
                </a:graphic>
              </wp:inline>
            </w:drawing>
          </mc:Choice>
          <mc:Fallback>
            <w:pict>
              <v:shape w14:anchorId="0ED5AF62" id="Straight Arrow Connector 4" o:spid="_x0000_s1026" type="#_x0000_t32" style="width:219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" strokeweight="1.5pt">
                <w10:anchorlock/>
              </v:shape>
            </w:pict>
          </mc:Fallback>
        </mc:AlternateContent>
      </w:r>
    </w:p>
    <w:p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sz w:val="24"/>
          <w:szCs w:val="24"/>
        </w:rPr>
        <w:t>Student Signature and Date</w:t>
      </w:r>
    </w:p>
    <w:p w:rsidR="003730B7" w:rsidRDefault="003730B7" w:rsidP="003730B7">
      <w:pPr>
        <w:contextualSpacing w:val="0"/>
        <w:rPr>
          <w:rFonts w:ascii="Nanum Myeongjo" w:eastAsia="Nanum Myeongjo" w:hAnsi="Nanum Myeongjo" w:cs="Nanum Myeongjo"/>
          <w:sz w:val="24"/>
          <w:szCs w:val="24"/>
        </w:rPr>
      </w:pPr>
    </w:p>
    <w:p w:rsidR="003730B7" w:rsidRDefault="003730B7" w:rsidP="003730B7">
      <w:pPr>
        <w:contextualSpacing w:val="0"/>
        <w:rPr>
          <w:rFonts w:ascii="Nanum Myeongjo" w:eastAsia="Nanum Myeongjo" w:hAnsi="Nanum Myeongjo" w:cs="Nanum Myeongjo"/>
          <w:sz w:val="24"/>
          <w:szCs w:val="24"/>
        </w:rPr>
      </w:pPr>
    </w:p>
    <w:p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noProof/>
          <w:sz w:val="24"/>
          <w:szCs w:val="24"/>
          <w:lang w:val="en-US"/>
        </w:rPr>
        <mc:AlternateContent>
          <mc:Choice Requires="wps">
            <w:drawing>
              <wp:inline distT="114300" distB="114300" distL="114300" distR="114300" wp14:anchorId="4AC9B8D7" wp14:editId="37C4FB07">
                <wp:extent cx="2781300" cy="28575"/>
                <wp:effectExtent l="0" t="0" r="0" b="0"/>
                <wp:docPr id="2" name="Straight Arrow Connector 2"/>
                <wp:cNvGraphicFramePr/>
                <a:graphic xmlns:a="http://schemas.openxmlformats.org/drawingml/2006/main">
                  <a:graphicData uri="http://schemas.microsoft.com/office/word/2010/wordprocessingShape">
                    <wps:wsp>
                      <wps:cNvCnPr/>
                      <wps:spPr>
                        <a:xfrm>
                          <a:off x="1200150" y="819150"/>
                          <a:ext cx="2762400" cy="9600"/>
                        </a:xfrm>
                        <a:prstGeom prst="straightConnector1">
                          <a:avLst/>
                        </a:prstGeom>
                        <a:noFill/>
                        <a:ln w="19050" cap="flat" cmpd="sng">
                          <a:solidFill>
                            <a:srgbClr val="000000"/>
                          </a:solidFill>
                          <a:prstDash val="solid"/>
                          <a:round/>
                          <a:headEnd type="none" w="med" len="med"/>
                          <a:tailEnd type="none" w="med" len="med"/>
                        </a:ln>
                      </wps:spPr>
                      <wps:bodyPr/>
                    </wps:wsp>
                  </a:graphicData>
                </a:graphic>
              </wp:inline>
            </w:drawing>
          </mc:Choice>
          <mc:Fallback>
            <w:pict>
              <v:shape w14:anchorId="19B87791" id="Straight Arrow Connector 2" o:spid="_x0000_s1026" type="#_x0000_t32" style="width:219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" strokeweight="1.5pt">
                <w10:anchorlock/>
              </v:shape>
            </w:pict>
          </mc:Fallback>
        </mc:AlternateContent>
      </w:r>
    </w:p>
    <w:p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sz w:val="24"/>
          <w:szCs w:val="24"/>
        </w:rPr>
        <w:t>Counselor’s Signature and Date (if present)</w:t>
      </w:r>
    </w:p>
    <w:p w:rsidR="003730B7" w:rsidRDefault="003730B7" w:rsidP="003730B7">
      <w:pPr>
        <w:contextualSpacing w:val="0"/>
        <w:rPr>
          <w:rFonts w:ascii="Nanum Myeongjo" w:eastAsia="Nanum Myeongjo" w:hAnsi="Nanum Myeongjo" w:cs="Nanum Myeongjo"/>
          <w:sz w:val="24"/>
          <w:szCs w:val="24"/>
        </w:rPr>
      </w:pPr>
    </w:p>
    <w:p w:rsidR="003730B7" w:rsidRDefault="003730B7" w:rsidP="003730B7">
      <w:pPr>
        <w:contextualSpacing w:val="0"/>
        <w:rPr>
          <w:rFonts w:ascii="Nanum Myeongjo" w:eastAsia="Nanum Myeongjo" w:hAnsi="Nanum Myeongjo" w:cs="Nanum Myeongjo"/>
          <w:sz w:val="24"/>
          <w:szCs w:val="24"/>
        </w:rPr>
      </w:pPr>
    </w:p>
    <w:p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noProof/>
          <w:sz w:val="24"/>
          <w:szCs w:val="24"/>
          <w:lang w:val="en-US"/>
        </w:rPr>
        <mc:AlternateContent>
          <mc:Choice Requires="wps">
            <w:drawing>
              <wp:inline distT="114300" distB="114300" distL="114300" distR="114300" wp14:anchorId="1ADF1D1A" wp14:editId="7C6C34F3">
                <wp:extent cx="2781300" cy="28575"/>
                <wp:effectExtent l="0" t="0" r="0" b="0"/>
                <wp:docPr id="3" name="Straight Arrow Connector 3"/>
                <wp:cNvGraphicFramePr/>
                <a:graphic xmlns:a="http://schemas.openxmlformats.org/drawingml/2006/main">
                  <a:graphicData uri="http://schemas.microsoft.com/office/word/2010/wordprocessingShape">
                    <wps:wsp>
                      <wps:cNvCnPr/>
                      <wps:spPr>
                        <a:xfrm>
                          <a:off x="1200150" y="819150"/>
                          <a:ext cx="2762400" cy="9600"/>
                        </a:xfrm>
                        <a:prstGeom prst="straightConnector1">
                          <a:avLst/>
                        </a:prstGeom>
                        <a:noFill/>
                        <a:ln w="19050" cap="flat" cmpd="sng">
                          <a:solidFill>
                            <a:srgbClr val="000000"/>
                          </a:solidFill>
                          <a:prstDash val="solid"/>
                          <a:round/>
                          <a:headEnd type="none" w="med" len="med"/>
                          <a:tailEnd type="none" w="med" len="med"/>
                        </a:ln>
                      </wps:spPr>
                      <wps:bodyPr/>
                    </wps:wsp>
                  </a:graphicData>
                </a:graphic>
              </wp:inline>
            </w:drawing>
          </mc:Choice>
          <mc:Fallback>
            <w:pict>
              <v:shape w14:anchorId="3E4F2645" id="Straight Arrow Connector 3" o:spid="_x0000_s1026" type="#_x0000_t32" style="width:219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" strokeweight="1.5pt">
                <w10:anchorlock/>
              </v:shape>
            </w:pict>
          </mc:Fallback>
        </mc:AlternateContent>
      </w:r>
    </w:p>
    <w:p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sz w:val="24"/>
          <w:szCs w:val="24"/>
        </w:rPr>
        <w:t>Department Representative Signature and Date (necessary?)</w:t>
      </w:r>
    </w:p>
    <w:p w:rsidR="00914FA4" w:rsidRDefault="00914FA4"/>
    <w:sectPr w:rsidR="00914F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morant Garamond">
    <w:altName w:val="Times New Roman"/>
    <w:charset w:val="00"/>
    <w:family w:val="auto"/>
    <w:pitch w:val="default"/>
  </w:font>
  <w:font w:name="Nanum Myeongj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51456"/>
    <w:multiLevelType w:val="multilevel"/>
    <w:tmpl w:val="D8EC6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B7"/>
    <w:rsid w:val="003730B7"/>
    <w:rsid w:val="00914FA4"/>
    <w:rsid w:val="00F6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E3EA9-6E59-44B5-B96F-1C747CC8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30B7"/>
    <w:pPr>
      <w:spacing w:line="276" w:lineRule="auto"/>
      <w:contextualSpacing/>
    </w:pPr>
    <w:rPr>
      <w:rFonts w:ascii="Arial" w:eastAsia="Arial" w:hAnsi="Arial" w:cs="Arial"/>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BryantLescher, Nicole</dc:creator>
  <cp:keywords/>
  <dc:description/>
  <cp:lastModifiedBy>BryantLescher, Nicole</cp:lastModifiedBy>
  <cp:revision>2</cp:revision>
  <dcterms:created xsi:type="dcterms:W3CDTF">2018-10-07T19:14:00Z</dcterms:created>
  <dcterms:modified xsi:type="dcterms:W3CDTF">2018-10-07T19:20:00Z</dcterms:modified>
</cp:coreProperties>
</file>