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4988" w14:textId="77777777" w:rsidR="00B571C8" w:rsidRDefault="006D1B44" w:rsidP="006D1B44">
      <w:pPr>
        <w:jc w:val="center"/>
      </w:pPr>
      <w:r>
        <w:rPr>
          <w:noProof/>
        </w:rPr>
        <w:drawing>
          <wp:inline distT="0" distB="0" distL="0" distR="0" wp14:anchorId="68DF7844" wp14:editId="6015B2CD">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2478CC03" w14:textId="77777777"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14:paraId="69C1F22C" w14:textId="2DBA8DB6" w:rsidR="00BB73FD" w:rsidRPr="00E92CCE" w:rsidRDefault="00CD417B" w:rsidP="00E92CCE">
      <w:pPr>
        <w:spacing w:after="0" w:line="240" w:lineRule="auto"/>
        <w:jc w:val="center"/>
        <w:rPr>
          <w:rFonts w:ascii="Adobe Devanagari" w:hAnsi="Adobe Devanagari" w:cs="Adobe Devanagari"/>
        </w:rPr>
      </w:pPr>
      <w:r>
        <w:rPr>
          <w:rFonts w:ascii="Adobe Devanagari" w:hAnsi="Adobe Devanagari" w:cs="Adobe Devanagari"/>
        </w:rPr>
        <w:t>September 17</w:t>
      </w:r>
      <w:r w:rsidR="00CC6B01">
        <w:rPr>
          <w:rFonts w:ascii="Adobe Devanagari" w:hAnsi="Adobe Devanagari" w:cs="Adobe Devanagari"/>
        </w:rPr>
        <w:t>, 20</w:t>
      </w:r>
      <w:r>
        <w:rPr>
          <w:rFonts w:ascii="Adobe Devanagari" w:hAnsi="Adobe Devanagari" w:cs="Adobe Devanagari"/>
        </w:rPr>
        <w:t>20</w:t>
      </w:r>
      <w:r w:rsidR="00BB73FD" w:rsidRPr="00BB73FD">
        <w:rPr>
          <w:rFonts w:ascii="Adobe Devanagari" w:hAnsi="Adobe Devanagari" w:cs="Adobe Devanagari"/>
        </w:rPr>
        <w:br/>
      </w:r>
      <w:r>
        <w:rPr>
          <w:rFonts w:ascii="Adobe Devanagari" w:hAnsi="Adobe Devanagari" w:cs="Adobe Devanagari"/>
        </w:rPr>
        <w:t>4:00pm – 5</w:t>
      </w:r>
      <w:r w:rsidR="00AC4626">
        <w:rPr>
          <w:rFonts w:ascii="Adobe Devanagari" w:hAnsi="Adobe Devanagari" w:cs="Adobe Devanagari"/>
        </w:rPr>
        <w:t>:00 pm</w:t>
      </w:r>
      <w:r w:rsidR="00AC4626">
        <w:rPr>
          <w:rFonts w:ascii="Adobe Devanagari" w:hAnsi="Adobe Devanagari" w:cs="Adobe Devanagari"/>
        </w:rPr>
        <w:br/>
      </w:r>
    </w:p>
    <w:p w14:paraId="7A1C320A" w14:textId="7403ADAC" w:rsidR="005F7FD0" w:rsidRPr="005F7FD0" w:rsidRDefault="005F7FD0" w:rsidP="004A788B">
      <w:pPr>
        <w:rPr>
          <w:rFonts w:ascii="Adobe Devanagari" w:hAnsi="Adobe Devanagari" w:cs="Adobe Devanagari"/>
          <w:bCs/>
        </w:rPr>
      </w:pPr>
      <w:r>
        <w:rPr>
          <w:rFonts w:ascii="Adobe Devanagari" w:hAnsi="Adobe Devanagari" w:cs="Adobe Devanagari"/>
          <w:b/>
        </w:rPr>
        <w:t>Participants:</w:t>
      </w:r>
      <w:r>
        <w:rPr>
          <w:rFonts w:ascii="Adobe Devanagari" w:hAnsi="Adobe Devanagari" w:cs="Adobe Devanagari"/>
          <w:bCs/>
        </w:rPr>
        <w:t xml:space="preserve"> Paul </w:t>
      </w:r>
      <w:proofErr w:type="spellStart"/>
      <w:r>
        <w:rPr>
          <w:rFonts w:ascii="Adobe Devanagari" w:hAnsi="Adobe Devanagari" w:cs="Adobe Devanagari"/>
          <w:bCs/>
        </w:rPr>
        <w:t>Chown</w:t>
      </w:r>
      <w:proofErr w:type="spellEnd"/>
      <w:r>
        <w:rPr>
          <w:rFonts w:ascii="Adobe Devanagari" w:hAnsi="Adobe Devanagari" w:cs="Adobe Devanagari"/>
          <w:bCs/>
        </w:rPr>
        <w:t xml:space="preserve">, Keith Flamer, Amber Buntin, </w:t>
      </w:r>
      <w:proofErr w:type="spellStart"/>
      <w:r>
        <w:rPr>
          <w:rFonts w:ascii="Adobe Devanagari" w:hAnsi="Adobe Devanagari" w:cs="Adobe Devanagari"/>
          <w:bCs/>
        </w:rPr>
        <w:t>Pru</w:t>
      </w:r>
      <w:proofErr w:type="spellEnd"/>
      <w:r>
        <w:rPr>
          <w:rFonts w:ascii="Adobe Devanagari" w:hAnsi="Adobe Devanagari" w:cs="Adobe Devanagari"/>
          <w:bCs/>
        </w:rPr>
        <w:t xml:space="preserve"> Ratliff, Stephanie </w:t>
      </w:r>
      <w:proofErr w:type="spellStart"/>
      <w:r>
        <w:rPr>
          <w:rFonts w:ascii="Adobe Devanagari" w:hAnsi="Adobe Devanagari" w:cs="Adobe Devanagari"/>
          <w:bCs/>
        </w:rPr>
        <w:t>Burres</w:t>
      </w:r>
      <w:proofErr w:type="spellEnd"/>
      <w:r w:rsidR="00AE0B8F">
        <w:rPr>
          <w:rFonts w:ascii="Adobe Devanagari" w:hAnsi="Adobe Devanagari" w:cs="Adobe Devanagari"/>
          <w:bCs/>
        </w:rPr>
        <w:t xml:space="preserve"> and Bob Brown. </w:t>
      </w:r>
    </w:p>
    <w:p w14:paraId="507464AA" w14:textId="47A4033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1C46B011" w14:textId="77777777" w:rsidR="00CD417B" w:rsidRDefault="00CC6B01" w:rsidP="00CD417B">
      <w:pPr>
        <w:pStyle w:val="ListParagraph"/>
        <w:numPr>
          <w:ilvl w:val="0"/>
          <w:numId w:val="17"/>
        </w:numPr>
        <w:rPr>
          <w:rFonts w:ascii="Adobe Devanagari" w:hAnsi="Adobe Devanagari" w:cs="Adobe Devanagari"/>
          <w:b/>
        </w:rPr>
      </w:pPr>
      <w:r>
        <w:rPr>
          <w:rFonts w:ascii="Adobe Devanagari" w:hAnsi="Adobe Devanagari" w:cs="Adobe Devanagari"/>
          <w:b/>
        </w:rPr>
        <w:t xml:space="preserve">Review </w:t>
      </w:r>
      <w:r w:rsidR="00CD417B">
        <w:rPr>
          <w:rFonts w:ascii="Adobe Devanagari" w:hAnsi="Adobe Devanagari" w:cs="Adobe Devanagari"/>
          <w:b/>
        </w:rPr>
        <w:t xml:space="preserve">2020-21 </w:t>
      </w:r>
      <w:r>
        <w:rPr>
          <w:rFonts w:ascii="Adobe Devanagari" w:hAnsi="Adobe Devanagari" w:cs="Adobe Devanagari"/>
          <w:b/>
        </w:rPr>
        <w:t>Annual Plan</w:t>
      </w:r>
    </w:p>
    <w:p w14:paraId="17C950FF" w14:textId="0C5B4347" w:rsidR="00E92CCE" w:rsidRPr="005F7FD0" w:rsidRDefault="005F7FD0"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We have approved a preliminary draft of this report prior to COVID. Paul would like us to look this over this document prior to finalizing the plan. </w:t>
      </w:r>
    </w:p>
    <w:p w14:paraId="2430C2CD" w14:textId="0766FBE0" w:rsidR="005F7FD0" w:rsidRPr="005F7FD0" w:rsidRDefault="005F7FD0"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Keith would like to update Plan 4 to Fall 2020. The College received funding that will allow us to implement this sooner. </w:t>
      </w:r>
    </w:p>
    <w:p w14:paraId="14D98277" w14:textId="7893531E" w:rsidR="005F7FD0" w:rsidRPr="008C7D46" w:rsidRDefault="005F7FD0" w:rsidP="00E92CCE">
      <w:pPr>
        <w:pStyle w:val="ListParagraph"/>
        <w:numPr>
          <w:ilvl w:val="0"/>
          <w:numId w:val="18"/>
        </w:numPr>
        <w:rPr>
          <w:rFonts w:ascii="Adobe Devanagari" w:hAnsi="Adobe Devanagari" w:cs="Adobe Devanagari"/>
          <w:b/>
        </w:rPr>
      </w:pPr>
      <w:r>
        <w:rPr>
          <w:rFonts w:ascii="Adobe Devanagari" w:hAnsi="Adobe Devanagari" w:cs="Adobe Devanagari"/>
          <w:bCs/>
        </w:rPr>
        <w:t>COVID accelerated moving courses online which means that Plan 5 and 6 is largely met. We will keep it as part of the plan.</w:t>
      </w:r>
    </w:p>
    <w:p w14:paraId="46E88D60" w14:textId="62846FDE" w:rsidR="008C7D46" w:rsidRPr="00E92CCE" w:rsidRDefault="008C7D46" w:rsidP="00E92CCE">
      <w:pPr>
        <w:pStyle w:val="ListParagraph"/>
        <w:numPr>
          <w:ilvl w:val="0"/>
          <w:numId w:val="18"/>
        </w:numPr>
        <w:rPr>
          <w:rFonts w:ascii="Adobe Devanagari" w:hAnsi="Adobe Devanagari" w:cs="Adobe Devanagari"/>
          <w:b/>
        </w:rPr>
      </w:pPr>
      <w:r>
        <w:rPr>
          <w:rFonts w:ascii="Adobe Devanagari" w:hAnsi="Adobe Devanagari" w:cs="Adobe Devanagari"/>
          <w:bCs/>
        </w:rPr>
        <w:t>Bob mentioned challenges with moving forward resource requests using the current resource request system as part of program review. Should changes in the process be mentioned in the annual plan. The changes seen to be ongoing so it is unclear what we would say at this point.</w:t>
      </w:r>
    </w:p>
    <w:p w14:paraId="5EDD3BA3" w14:textId="08D6AEC6" w:rsidR="00CD417B" w:rsidRDefault="00CD417B" w:rsidP="00CD417B">
      <w:pPr>
        <w:pStyle w:val="ListParagraph"/>
        <w:numPr>
          <w:ilvl w:val="0"/>
          <w:numId w:val="17"/>
        </w:numPr>
        <w:rPr>
          <w:rFonts w:ascii="Adobe Devanagari" w:hAnsi="Adobe Devanagari" w:cs="Adobe Devanagari"/>
          <w:b/>
        </w:rPr>
      </w:pPr>
      <w:r>
        <w:rPr>
          <w:rFonts w:ascii="Adobe Devanagari" w:hAnsi="Adobe Devanagari" w:cs="Adobe Devanagari"/>
          <w:b/>
        </w:rPr>
        <w:t>Review 2019-2020 Institutional Effectiveness Report</w:t>
      </w:r>
    </w:p>
    <w:p w14:paraId="41363711" w14:textId="473E6F32" w:rsidR="005F7FD0" w:rsidRPr="00E92CCE" w:rsidRDefault="005F7FD0" w:rsidP="005F7FD0">
      <w:pPr>
        <w:pStyle w:val="ListParagraph"/>
        <w:numPr>
          <w:ilvl w:val="0"/>
          <w:numId w:val="18"/>
        </w:numPr>
        <w:rPr>
          <w:rFonts w:ascii="Adobe Devanagari" w:hAnsi="Adobe Devanagari" w:cs="Adobe Devanagari"/>
          <w:b/>
        </w:rPr>
      </w:pPr>
      <w:r>
        <w:rPr>
          <w:rFonts w:ascii="Adobe Devanagari" w:hAnsi="Adobe Devanagari" w:cs="Adobe Devanagari"/>
          <w:bCs/>
        </w:rPr>
        <w:t xml:space="preserve">Paul </w:t>
      </w:r>
      <w:r w:rsidR="00AE0B8F">
        <w:rPr>
          <w:rFonts w:ascii="Adobe Devanagari" w:hAnsi="Adobe Devanagari" w:cs="Adobe Devanagari"/>
          <w:bCs/>
        </w:rPr>
        <w:t>attached the wrong version of the</w:t>
      </w:r>
      <w:r>
        <w:rPr>
          <w:rFonts w:ascii="Adobe Devanagari" w:hAnsi="Adobe Devanagari" w:cs="Adobe Devanagari"/>
          <w:bCs/>
        </w:rPr>
        <w:t xml:space="preserve"> report</w:t>
      </w:r>
      <w:r w:rsidR="0059087D">
        <w:rPr>
          <w:rFonts w:ascii="Adobe Devanagari" w:hAnsi="Adobe Devanagari" w:cs="Adobe Devanagari"/>
          <w:bCs/>
        </w:rPr>
        <w:t xml:space="preserve"> with the agenda</w:t>
      </w:r>
      <w:r>
        <w:rPr>
          <w:rFonts w:ascii="Adobe Devanagari" w:hAnsi="Adobe Devanagari" w:cs="Adobe Devanagari"/>
          <w:bCs/>
        </w:rPr>
        <w:t xml:space="preserve"> </w:t>
      </w:r>
      <w:r w:rsidR="00A66C7B">
        <w:rPr>
          <w:rFonts w:ascii="Adobe Devanagari" w:hAnsi="Adobe Devanagari" w:cs="Adobe Devanagari"/>
          <w:bCs/>
        </w:rPr>
        <w:t>so we will postpone our discussion until our next meeting. Paul sent out the correct version this afternoon. Please review and</w:t>
      </w:r>
      <w:r w:rsidR="0059087D">
        <w:rPr>
          <w:rFonts w:ascii="Adobe Devanagari" w:hAnsi="Adobe Devanagari" w:cs="Adobe Devanagari"/>
          <w:bCs/>
        </w:rPr>
        <w:t xml:space="preserve"> send comments to Paul and</w:t>
      </w:r>
      <w:r w:rsidR="00A66C7B">
        <w:rPr>
          <w:rFonts w:ascii="Adobe Devanagari" w:hAnsi="Adobe Devanagari" w:cs="Adobe Devanagari"/>
          <w:bCs/>
        </w:rPr>
        <w:t xml:space="preserve"> be prepared to discuss</w:t>
      </w:r>
      <w:r w:rsidR="0059087D">
        <w:rPr>
          <w:rFonts w:ascii="Adobe Devanagari" w:hAnsi="Adobe Devanagari" w:cs="Adobe Devanagari"/>
          <w:bCs/>
        </w:rPr>
        <w:t xml:space="preserve"> at our next meeting</w:t>
      </w:r>
      <w:r w:rsidR="00A66C7B">
        <w:rPr>
          <w:rFonts w:ascii="Adobe Devanagari" w:hAnsi="Adobe Devanagari" w:cs="Adobe Devanagari"/>
          <w:bCs/>
        </w:rPr>
        <w:t xml:space="preserve">. </w:t>
      </w:r>
    </w:p>
    <w:p w14:paraId="2EFB9748" w14:textId="77777777" w:rsidR="00E92CCE" w:rsidRPr="00E92CCE" w:rsidRDefault="00E92CCE" w:rsidP="00AE0B8F">
      <w:pPr>
        <w:pStyle w:val="ListParagraph"/>
        <w:ind w:left="1080"/>
        <w:rPr>
          <w:rFonts w:ascii="Adobe Devanagari" w:hAnsi="Adobe Devanagari" w:cs="Adobe Devanagari"/>
          <w:b/>
        </w:rPr>
      </w:pPr>
    </w:p>
    <w:p w14:paraId="6845D6A5" w14:textId="1FF011E0" w:rsidR="00E44EC7" w:rsidRDefault="00CD417B" w:rsidP="002D4C60">
      <w:pPr>
        <w:pStyle w:val="ListParagraph"/>
        <w:numPr>
          <w:ilvl w:val="0"/>
          <w:numId w:val="17"/>
        </w:numPr>
        <w:rPr>
          <w:rFonts w:ascii="Adobe Devanagari" w:hAnsi="Adobe Devanagari" w:cs="Adobe Devanagari"/>
          <w:b/>
        </w:rPr>
      </w:pPr>
      <w:r>
        <w:rPr>
          <w:rFonts w:ascii="Adobe Devanagari" w:hAnsi="Adobe Devanagari" w:cs="Adobe Devanagari"/>
          <w:b/>
        </w:rPr>
        <w:t xml:space="preserve">Review 2019-2020 </w:t>
      </w:r>
      <w:r w:rsidR="00E61EDF" w:rsidRPr="00CD417B">
        <w:rPr>
          <w:rFonts w:ascii="Adobe Devanagari" w:hAnsi="Adobe Devanagari" w:cs="Adobe Devanagari"/>
          <w:b/>
        </w:rPr>
        <w:t>Institutional Effectiv</w:t>
      </w:r>
      <w:r>
        <w:rPr>
          <w:rFonts w:ascii="Adobe Devanagari" w:hAnsi="Adobe Devanagari" w:cs="Adobe Devanagari"/>
          <w:b/>
        </w:rPr>
        <w:t>eness Scorecard</w:t>
      </w:r>
      <w:r w:rsidR="002D4C60">
        <w:rPr>
          <w:rFonts w:ascii="Adobe Devanagari" w:hAnsi="Adobe Devanagari" w:cs="Adobe Devanagari"/>
          <w:b/>
        </w:rPr>
        <w:t xml:space="preserve"> </w:t>
      </w:r>
      <w:hyperlink r:id="rId6" w:anchor="!/vizhome/InstitutionalEffectivenessScorecard/InstitutionalEffectivenessScorecard" w:history="1">
        <w:r w:rsidR="002D4C60" w:rsidRPr="00064F40">
          <w:rPr>
            <w:rStyle w:val="Hyperlink"/>
            <w:rFonts w:ascii="Adobe Devanagari" w:hAnsi="Adobe Devanagari" w:cs="Adobe Devanagari"/>
            <w:b/>
          </w:rPr>
          <w:t>https://public.tableau.com/profile/joseph.hays#!/vizhome/InstitutionalEffectiven</w:t>
        </w:r>
        <w:r w:rsidR="002D4C60" w:rsidRPr="00064F40">
          <w:rPr>
            <w:rStyle w:val="Hyperlink"/>
            <w:rFonts w:ascii="Adobe Devanagari" w:hAnsi="Adobe Devanagari" w:cs="Adobe Devanagari"/>
            <w:b/>
          </w:rPr>
          <w:t>e</w:t>
        </w:r>
        <w:r w:rsidR="002D4C60" w:rsidRPr="00064F40">
          <w:rPr>
            <w:rStyle w:val="Hyperlink"/>
            <w:rFonts w:ascii="Adobe Devanagari" w:hAnsi="Adobe Devanagari" w:cs="Adobe Devanagari"/>
            <w:b/>
          </w:rPr>
          <w:t>ssScorecard/InstitutionalEffectivenessScorecard</w:t>
        </w:r>
      </w:hyperlink>
    </w:p>
    <w:p w14:paraId="5A487080" w14:textId="3AA299AD" w:rsidR="002D4C60" w:rsidRPr="00946F41" w:rsidRDefault="00AE0B8F" w:rsidP="00E92CCE">
      <w:pPr>
        <w:pStyle w:val="ListParagraph"/>
        <w:numPr>
          <w:ilvl w:val="0"/>
          <w:numId w:val="18"/>
        </w:numPr>
        <w:rPr>
          <w:rFonts w:ascii="Adobe Devanagari" w:hAnsi="Adobe Devanagari" w:cs="Adobe Devanagari"/>
          <w:b/>
        </w:rPr>
      </w:pPr>
      <w:r>
        <w:rPr>
          <w:rFonts w:ascii="Adobe Devanagari" w:hAnsi="Adobe Devanagari" w:cs="Adobe Devanagari"/>
          <w:bCs/>
        </w:rPr>
        <w:t>Keith would like Paul to present on success metrics at an upcoming community forum on October 8</w:t>
      </w:r>
      <w:r w:rsidRPr="00AE0B8F">
        <w:rPr>
          <w:rFonts w:ascii="Adobe Devanagari" w:hAnsi="Adobe Devanagari" w:cs="Adobe Devanagari"/>
          <w:bCs/>
          <w:vertAlign w:val="superscript"/>
        </w:rPr>
        <w:t>th</w:t>
      </w:r>
      <w:r>
        <w:rPr>
          <w:rFonts w:ascii="Adobe Devanagari" w:hAnsi="Adobe Devanagari" w:cs="Adobe Devanagari"/>
          <w:bCs/>
        </w:rPr>
        <w:t xml:space="preserve">. What metrics should be discussed? Completions, transfers, </w:t>
      </w:r>
      <w:r w:rsidR="00753229">
        <w:rPr>
          <w:rFonts w:ascii="Adobe Devanagari" w:hAnsi="Adobe Devanagari" w:cs="Adobe Devanagari"/>
          <w:bCs/>
        </w:rPr>
        <w:t xml:space="preserve">jobs related to field of study, </w:t>
      </w:r>
      <w:r>
        <w:rPr>
          <w:rFonts w:ascii="Adobe Devanagari" w:hAnsi="Adobe Devanagari" w:cs="Adobe Devanagari"/>
          <w:bCs/>
        </w:rPr>
        <w:t>and transfers to HSU.</w:t>
      </w:r>
    </w:p>
    <w:p w14:paraId="79CB97B7" w14:textId="3060A02B" w:rsidR="00946F41" w:rsidRPr="008C7D46" w:rsidRDefault="008C7D46"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Our numbers are not as reliable for this year due to COVID and increased late withdrawals from courses. Overall our numbers are pretty good. </w:t>
      </w:r>
    </w:p>
    <w:p w14:paraId="05ED6997" w14:textId="77768EE0" w:rsidR="008C7D46" w:rsidRPr="000432AB" w:rsidRDefault="008C7D46"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Completion of ADTs has increased. This is partly a result of mining students who have completed degrees but haven’t petitioned. Once identified students are referred to our admissions evaluators to facilitate the awarding of those degrees. </w:t>
      </w:r>
    </w:p>
    <w:p w14:paraId="1A542A21" w14:textId="677E4F59" w:rsidR="000432AB" w:rsidRPr="00144E6D" w:rsidRDefault="000432AB"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Our certificates keep increasing and degreasing, this is a result of the 18-month nursing certificates that are only awarded every other year. </w:t>
      </w:r>
    </w:p>
    <w:p w14:paraId="73B6E8CA" w14:textId="00BB45A9" w:rsidR="00144E6D" w:rsidRPr="00CD417B" w:rsidRDefault="00144E6D" w:rsidP="00E92CCE">
      <w:pPr>
        <w:pStyle w:val="ListParagraph"/>
        <w:numPr>
          <w:ilvl w:val="0"/>
          <w:numId w:val="18"/>
        </w:numPr>
        <w:rPr>
          <w:rFonts w:ascii="Adobe Devanagari" w:hAnsi="Adobe Devanagari" w:cs="Adobe Devanagari"/>
          <w:b/>
        </w:rPr>
      </w:pPr>
      <w:r>
        <w:rPr>
          <w:rFonts w:ascii="Adobe Devanagari" w:hAnsi="Adobe Devanagari" w:cs="Adobe Devanagari"/>
          <w:bCs/>
        </w:rPr>
        <w:t xml:space="preserve">Current transfer numbers are unavailable because the US and CSU systems do not provide this data in a timely manner. Paul has tried to come up with estimates, but they are not reliable. </w:t>
      </w:r>
    </w:p>
    <w:tbl>
      <w:tblPr>
        <w:tblStyle w:val="TableGrid"/>
        <w:tblW w:w="9175" w:type="dxa"/>
        <w:tblLook w:val="04A0" w:firstRow="1" w:lastRow="0" w:firstColumn="1" w:lastColumn="0" w:noHBand="0" w:noVBand="1"/>
      </w:tblPr>
      <w:tblGrid>
        <w:gridCol w:w="9175"/>
      </w:tblGrid>
      <w:tr w:rsidR="00AC4626" w14:paraId="25FB0214" w14:textId="77777777" w:rsidTr="00F039F1">
        <w:trPr>
          <w:trHeight w:val="260"/>
        </w:trPr>
        <w:tc>
          <w:tcPr>
            <w:tcW w:w="9175" w:type="dxa"/>
          </w:tcPr>
          <w:p w14:paraId="2810C24E"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298B87A4"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7E1C"/>
    <w:multiLevelType w:val="hybridMultilevel"/>
    <w:tmpl w:val="4E72D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6"/>
  </w:num>
  <w:num w:numId="8">
    <w:abstractNumId w:val="12"/>
  </w:num>
  <w:num w:numId="9">
    <w:abstractNumId w:val="15"/>
  </w:num>
  <w:num w:numId="10">
    <w:abstractNumId w:val="5"/>
  </w:num>
  <w:num w:numId="11">
    <w:abstractNumId w:val="1"/>
  </w:num>
  <w:num w:numId="12">
    <w:abstractNumId w:val="10"/>
  </w:num>
  <w:num w:numId="13">
    <w:abstractNumId w:val="2"/>
  </w:num>
  <w:num w:numId="14">
    <w:abstractNumId w:val="7"/>
  </w:num>
  <w:num w:numId="15">
    <w:abstractNumId w:val="3"/>
  </w:num>
  <w:num w:numId="16">
    <w:abstractNumId w:val="1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4"/>
    <w:rsid w:val="00007D2C"/>
    <w:rsid w:val="000432AB"/>
    <w:rsid w:val="00064754"/>
    <w:rsid w:val="000810D1"/>
    <w:rsid w:val="000E4CBB"/>
    <w:rsid w:val="001135AD"/>
    <w:rsid w:val="001149C0"/>
    <w:rsid w:val="00144E6D"/>
    <w:rsid w:val="001737C9"/>
    <w:rsid w:val="001904E0"/>
    <w:rsid w:val="001B2372"/>
    <w:rsid w:val="001C0DFA"/>
    <w:rsid w:val="00257F39"/>
    <w:rsid w:val="00286594"/>
    <w:rsid w:val="00287577"/>
    <w:rsid w:val="002D4C60"/>
    <w:rsid w:val="00315BEB"/>
    <w:rsid w:val="00333332"/>
    <w:rsid w:val="00361328"/>
    <w:rsid w:val="003D025E"/>
    <w:rsid w:val="0043400D"/>
    <w:rsid w:val="004A788B"/>
    <w:rsid w:val="00523651"/>
    <w:rsid w:val="0059087D"/>
    <w:rsid w:val="005D0DEF"/>
    <w:rsid w:val="005F7FD0"/>
    <w:rsid w:val="00605D1B"/>
    <w:rsid w:val="0061161C"/>
    <w:rsid w:val="00625E65"/>
    <w:rsid w:val="00633513"/>
    <w:rsid w:val="00656669"/>
    <w:rsid w:val="006A7D7E"/>
    <w:rsid w:val="006B4AA4"/>
    <w:rsid w:val="006D0FED"/>
    <w:rsid w:val="006D1B44"/>
    <w:rsid w:val="006D2F30"/>
    <w:rsid w:val="006F1743"/>
    <w:rsid w:val="00753229"/>
    <w:rsid w:val="0076405B"/>
    <w:rsid w:val="007C1B2B"/>
    <w:rsid w:val="007C510D"/>
    <w:rsid w:val="007E4210"/>
    <w:rsid w:val="007E7B1B"/>
    <w:rsid w:val="00863051"/>
    <w:rsid w:val="008667AC"/>
    <w:rsid w:val="008B493A"/>
    <w:rsid w:val="008C7D46"/>
    <w:rsid w:val="00946F41"/>
    <w:rsid w:val="00997E4C"/>
    <w:rsid w:val="00A30CE0"/>
    <w:rsid w:val="00A35E3B"/>
    <w:rsid w:val="00A61EEB"/>
    <w:rsid w:val="00A66C7B"/>
    <w:rsid w:val="00A70BFE"/>
    <w:rsid w:val="00AC4626"/>
    <w:rsid w:val="00AE0B8F"/>
    <w:rsid w:val="00AF3BC9"/>
    <w:rsid w:val="00B51394"/>
    <w:rsid w:val="00B571C8"/>
    <w:rsid w:val="00B72194"/>
    <w:rsid w:val="00B83BA9"/>
    <w:rsid w:val="00B8712C"/>
    <w:rsid w:val="00BB73FD"/>
    <w:rsid w:val="00BC147E"/>
    <w:rsid w:val="00C12993"/>
    <w:rsid w:val="00C564C2"/>
    <w:rsid w:val="00C60FB8"/>
    <w:rsid w:val="00CC203D"/>
    <w:rsid w:val="00CC6B01"/>
    <w:rsid w:val="00CC77A4"/>
    <w:rsid w:val="00CD417B"/>
    <w:rsid w:val="00D50E0C"/>
    <w:rsid w:val="00D710CD"/>
    <w:rsid w:val="00DC3E9B"/>
    <w:rsid w:val="00DC43BF"/>
    <w:rsid w:val="00E05105"/>
    <w:rsid w:val="00E222E9"/>
    <w:rsid w:val="00E44EC7"/>
    <w:rsid w:val="00E46465"/>
    <w:rsid w:val="00E538D8"/>
    <w:rsid w:val="00E61EDF"/>
    <w:rsid w:val="00E92CCE"/>
    <w:rsid w:val="00F039F1"/>
    <w:rsid w:val="00F25855"/>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8D49"/>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tableau.com/profile/joseph.hay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Burres</cp:lastModifiedBy>
  <cp:revision>13</cp:revision>
  <dcterms:created xsi:type="dcterms:W3CDTF">2020-09-17T22:50:00Z</dcterms:created>
  <dcterms:modified xsi:type="dcterms:W3CDTF">2020-09-17T23:47:00Z</dcterms:modified>
</cp:coreProperties>
</file>