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862525">
      <w:pPr>
        <w:spacing w:after="120"/>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7C1B2B" w:rsidP="00A42937">
      <w:pPr>
        <w:pBdr>
          <w:top w:val="single" w:sz="12" w:space="1" w:color="auto"/>
          <w:bottom w:val="single" w:sz="12" w:space="1" w:color="auto"/>
        </w:pBdr>
        <w:spacing w:after="0"/>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rsidR="00BB73FD" w:rsidRPr="00A42937" w:rsidRDefault="00223167" w:rsidP="00A42937">
      <w:pPr>
        <w:spacing w:after="0" w:line="240" w:lineRule="auto"/>
        <w:jc w:val="center"/>
        <w:rPr>
          <w:rFonts w:ascii="Adobe Devanagari" w:hAnsi="Adobe Devanagari" w:cs="Adobe Devanagari"/>
        </w:rPr>
      </w:pPr>
      <w:r>
        <w:rPr>
          <w:rFonts w:ascii="Adobe Devanagari" w:hAnsi="Adobe Devanagari" w:cs="Adobe Devanagari"/>
        </w:rPr>
        <w:t>March 8, 2018</w:t>
      </w:r>
      <w:r w:rsidR="00BB73FD" w:rsidRPr="00BB73FD">
        <w:rPr>
          <w:rFonts w:ascii="Adobe Devanagari" w:hAnsi="Adobe Devanagari" w:cs="Adobe Devanagari"/>
        </w:rPr>
        <w:br/>
      </w:r>
      <w:r w:rsidR="00AC4626">
        <w:rPr>
          <w:rFonts w:ascii="Adobe Devanagari" w:hAnsi="Adobe Devanagari" w:cs="Adobe Devanagari"/>
        </w:rPr>
        <w:t>3:00pm – 4:00 pm</w:t>
      </w:r>
      <w:r w:rsidR="00AC4626">
        <w:rPr>
          <w:rFonts w:ascii="Adobe Devanagari" w:hAnsi="Adobe Devanagari" w:cs="Adobe Devanagari"/>
        </w:rPr>
        <w:br/>
      </w:r>
      <w:r>
        <w:rPr>
          <w:rFonts w:ascii="Adobe Devanagari" w:hAnsi="Adobe Devanagari" w:cs="Adobe Devanagari"/>
        </w:rPr>
        <w:t>SS-104</w:t>
      </w:r>
    </w:p>
    <w:p w:rsidR="00A42937" w:rsidRPr="00A42937" w:rsidRDefault="00A42937" w:rsidP="003C170A">
      <w:pPr>
        <w:spacing w:after="120"/>
        <w:rPr>
          <w:rFonts w:ascii="Adobe Devanagari" w:hAnsi="Adobe Devanagari" w:cs="Adobe Devanagari"/>
        </w:rPr>
      </w:pPr>
      <w:r>
        <w:rPr>
          <w:rFonts w:ascii="Adobe Devanagari" w:hAnsi="Adobe Devanagari" w:cs="Adobe Devanagari"/>
          <w:b/>
        </w:rPr>
        <w:t xml:space="preserve">Present: </w:t>
      </w:r>
      <w:r>
        <w:rPr>
          <w:rFonts w:ascii="Adobe Devanagari" w:hAnsi="Adobe Devanagari" w:cs="Adobe Devanagari"/>
        </w:rPr>
        <w:t xml:space="preserve">Dan Calderwood, Paul </w:t>
      </w:r>
      <w:proofErr w:type="spellStart"/>
      <w:r>
        <w:rPr>
          <w:rFonts w:ascii="Adobe Devanagari" w:hAnsi="Adobe Devanagari" w:cs="Adobe Devanagari"/>
        </w:rPr>
        <w:t>Chown</w:t>
      </w:r>
      <w:proofErr w:type="spellEnd"/>
      <w:r>
        <w:rPr>
          <w:rFonts w:ascii="Adobe Devanagari" w:hAnsi="Adobe Devanagari" w:cs="Adobe Devanagari"/>
        </w:rPr>
        <w:t xml:space="preserve">, Peter Blakemore, </w:t>
      </w:r>
      <w:r w:rsidR="009844DB">
        <w:rPr>
          <w:rFonts w:ascii="Adobe Devanagari" w:hAnsi="Adobe Devanagari" w:cs="Adobe Devanagari"/>
        </w:rPr>
        <w:t xml:space="preserve">Ed </w:t>
      </w:r>
      <w:proofErr w:type="spellStart"/>
      <w:r w:rsidR="009844DB">
        <w:rPr>
          <w:rFonts w:ascii="Adobe Devanagari" w:hAnsi="Adobe Devanagari" w:cs="Adobe Devanagari"/>
        </w:rPr>
        <w:t>Macan</w:t>
      </w:r>
      <w:proofErr w:type="spellEnd"/>
      <w:r w:rsidR="009844DB">
        <w:rPr>
          <w:rFonts w:ascii="Adobe Devanagari" w:hAnsi="Adobe Devanagari" w:cs="Adobe Devanagari"/>
        </w:rPr>
        <w:t xml:space="preserve">, Julia Petersen, </w:t>
      </w:r>
      <w:r>
        <w:rPr>
          <w:rFonts w:ascii="Adobe Devanagari" w:hAnsi="Adobe Devanagari" w:cs="Adobe Devanagari"/>
        </w:rPr>
        <w:t xml:space="preserve">Stephanie </w:t>
      </w:r>
      <w:proofErr w:type="spellStart"/>
      <w:r>
        <w:rPr>
          <w:rFonts w:ascii="Adobe Devanagari" w:hAnsi="Adobe Devanagari" w:cs="Adobe Devanagari"/>
        </w:rPr>
        <w:t>Burres</w:t>
      </w:r>
      <w:proofErr w:type="spellEnd"/>
      <w:r>
        <w:rPr>
          <w:rFonts w:ascii="Adobe Devanagari" w:hAnsi="Adobe Devanagari" w:cs="Adobe Devanagari"/>
        </w:rPr>
        <w:t xml:space="preserve"> (support). </w:t>
      </w:r>
    </w:p>
    <w:p w:rsidR="00605D1B" w:rsidRDefault="000E4CBB" w:rsidP="003C170A">
      <w:pPr>
        <w:spacing w:after="0"/>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rsidR="0096508D" w:rsidRDefault="0096508D" w:rsidP="0096508D">
      <w:pPr>
        <w:pStyle w:val="ListParagraph"/>
        <w:numPr>
          <w:ilvl w:val="0"/>
          <w:numId w:val="17"/>
        </w:numPr>
        <w:rPr>
          <w:rFonts w:ascii="Adobe Devanagari" w:hAnsi="Adobe Devanagari" w:cs="Adobe Devanagari"/>
          <w:b/>
        </w:rPr>
      </w:pPr>
      <w:r w:rsidRPr="00223167">
        <w:rPr>
          <w:rFonts w:ascii="Adobe Devanagari" w:hAnsi="Adobe Devanagari" w:cs="Adobe Devanagari"/>
          <w:b/>
        </w:rPr>
        <w:t>Evaluate having established meeting times for standing committ</w:t>
      </w:r>
      <w:r>
        <w:rPr>
          <w:rFonts w:ascii="Adobe Devanagari" w:hAnsi="Adobe Devanagari" w:cs="Adobe Devanagari"/>
          <w:b/>
        </w:rPr>
        <w:t>ees (Peter Blakemore</w:t>
      </w:r>
      <w:r w:rsidRPr="00223167">
        <w:rPr>
          <w:rFonts w:ascii="Adobe Devanagari" w:hAnsi="Adobe Devanagari" w:cs="Adobe Devanagari"/>
          <w:b/>
        </w:rPr>
        <w:t>)</w:t>
      </w:r>
    </w:p>
    <w:p w:rsidR="009844DB" w:rsidRDefault="009844DB" w:rsidP="009844DB">
      <w:pPr>
        <w:pStyle w:val="ListParagraph"/>
        <w:numPr>
          <w:ilvl w:val="0"/>
          <w:numId w:val="18"/>
        </w:numPr>
        <w:rPr>
          <w:rFonts w:ascii="Adobe Devanagari" w:hAnsi="Adobe Devanagari" w:cs="Adobe Devanagari"/>
        </w:rPr>
      </w:pPr>
      <w:r>
        <w:rPr>
          <w:rFonts w:ascii="Adobe Devanagari" w:hAnsi="Adobe Devanagari" w:cs="Adobe Devanagari"/>
        </w:rPr>
        <w:t xml:space="preserve">Making committee assignments based on availability during the standing meeting time. The Senate does not think that standing committee times are feasible, because faculty schedules can’t really be dictated by committee commitments. </w:t>
      </w:r>
    </w:p>
    <w:p w:rsidR="00F40DAE" w:rsidRDefault="009844DB" w:rsidP="00F40DAE">
      <w:pPr>
        <w:pStyle w:val="ListParagraph"/>
        <w:numPr>
          <w:ilvl w:val="0"/>
          <w:numId w:val="18"/>
        </w:numPr>
        <w:rPr>
          <w:rFonts w:ascii="Adobe Devanagari" w:hAnsi="Adobe Devanagari" w:cs="Adobe Devanagari"/>
        </w:rPr>
      </w:pPr>
      <w:r>
        <w:rPr>
          <w:rFonts w:ascii="Adobe Devanagari" w:hAnsi="Adobe Devanagari" w:cs="Adobe Devanagari"/>
        </w:rPr>
        <w:t>Changes to committee scheduling by the IEC will have to be a collaboration with the Academic Senate</w:t>
      </w:r>
      <w:r w:rsidR="00F40DAE">
        <w:rPr>
          <w:rFonts w:ascii="Adobe Devanagari" w:hAnsi="Adobe Devanagari" w:cs="Adobe Devanagari"/>
        </w:rPr>
        <w:t xml:space="preserve"> and CRFO.</w:t>
      </w:r>
    </w:p>
    <w:p w:rsidR="00F40DAE" w:rsidRDefault="00F40DAE" w:rsidP="00F40DAE">
      <w:pPr>
        <w:pStyle w:val="ListParagraph"/>
        <w:numPr>
          <w:ilvl w:val="0"/>
          <w:numId w:val="18"/>
        </w:numPr>
        <w:rPr>
          <w:rFonts w:ascii="Adobe Devanagari" w:hAnsi="Adobe Devanagari" w:cs="Adobe Devanagari"/>
        </w:rPr>
      </w:pPr>
      <w:r>
        <w:rPr>
          <w:rFonts w:ascii="Adobe Devanagari" w:hAnsi="Adobe Devanagari" w:cs="Adobe Devanagari"/>
        </w:rPr>
        <w:t>Implore faculty to maintain an updated outlook calendar to expedite scheduling.</w:t>
      </w:r>
    </w:p>
    <w:p w:rsidR="00F40DAE" w:rsidRDefault="00F40DAE" w:rsidP="00F40DAE">
      <w:pPr>
        <w:pStyle w:val="ListParagraph"/>
        <w:numPr>
          <w:ilvl w:val="0"/>
          <w:numId w:val="18"/>
        </w:numPr>
        <w:rPr>
          <w:rFonts w:ascii="Adobe Devanagari" w:hAnsi="Adobe Devanagari" w:cs="Adobe Devanagari"/>
        </w:rPr>
      </w:pPr>
      <w:r>
        <w:rPr>
          <w:rFonts w:ascii="Adobe Devanagari" w:hAnsi="Adobe Devanagari" w:cs="Adobe Devanagari"/>
        </w:rPr>
        <w:t xml:space="preserve">Communicate regular absences </w:t>
      </w:r>
      <w:r w:rsidR="00862525">
        <w:rPr>
          <w:rFonts w:ascii="Adobe Devanagari" w:hAnsi="Adobe Devanagari" w:cs="Adobe Devanagari"/>
        </w:rPr>
        <w:t xml:space="preserve">of committee members </w:t>
      </w:r>
      <w:r>
        <w:rPr>
          <w:rFonts w:ascii="Adobe Devanagari" w:hAnsi="Adobe Devanagari" w:cs="Adobe Devanagari"/>
        </w:rPr>
        <w:t xml:space="preserve">(3 or more) to </w:t>
      </w:r>
      <w:r w:rsidR="00862525">
        <w:rPr>
          <w:rFonts w:ascii="Adobe Devanagari" w:hAnsi="Adobe Devanagari" w:cs="Adobe Devanagari"/>
        </w:rPr>
        <w:t xml:space="preserve">the </w:t>
      </w:r>
      <w:r>
        <w:rPr>
          <w:rFonts w:ascii="Adobe Devanagari" w:hAnsi="Adobe Devanagari" w:cs="Adobe Devanagari"/>
        </w:rPr>
        <w:t>Dean and Academic Senate.</w:t>
      </w:r>
    </w:p>
    <w:p w:rsidR="00C4643C" w:rsidRPr="00F40DAE" w:rsidRDefault="00C4643C" w:rsidP="00F40DAE">
      <w:pPr>
        <w:pStyle w:val="ListParagraph"/>
        <w:numPr>
          <w:ilvl w:val="0"/>
          <w:numId w:val="18"/>
        </w:numPr>
        <w:rPr>
          <w:rFonts w:ascii="Adobe Devanagari" w:hAnsi="Adobe Devanagari" w:cs="Adobe Devanagari"/>
        </w:rPr>
      </w:pPr>
      <w:r>
        <w:rPr>
          <w:rFonts w:ascii="Adobe Devanagari" w:hAnsi="Adobe Devanagari" w:cs="Adobe Devanagari"/>
        </w:rPr>
        <w:t>Develop a master committee list/schedule in the first 2 weeks of the Fall semester to have a better idea of when committees are meeting and what out faculty assignment needs are.</w:t>
      </w:r>
    </w:p>
    <w:p w:rsidR="00223167" w:rsidRPr="00223167" w:rsidRDefault="000E4CBB" w:rsidP="00223167">
      <w:pPr>
        <w:pStyle w:val="ListParagraph"/>
        <w:numPr>
          <w:ilvl w:val="0"/>
          <w:numId w:val="17"/>
        </w:numPr>
        <w:rPr>
          <w:rStyle w:val="Hyperlink"/>
          <w:rFonts w:ascii="Adobe Devanagari" w:hAnsi="Adobe Devanagari" w:cs="Adobe Devanagari"/>
          <w:b/>
          <w:color w:val="auto"/>
          <w:u w:val="none"/>
        </w:rPr>
      </w:pPr>
      <w:r w:rsidRPr="000E4CBB">
        <w:rPr>
          <w:rFonts w:ascii="Adobe Devanagari" w:hAnsi="Adobe Devanagari" w:cs="Adobe Devanagari"/>
          <w:b/>
        </w:rPr>
        <w:t xml:space="preserve">Standing Item:  Status update of </w:t>
      </w:r>
      <w:r w:rsidR="0043400D" w:rsidRPr="000E4CBB">
        <w:rPr>
          <w:rFonts w:ascii="Adobe Devanagari" w:hAnsi="Adobe Devanagari" w:cs="Adobe Devanagari"/>
          <w:b/>
        </w:rPr>
        <w:t xml:space="preserve">2018 </w:t>
      </w:r>
      <w:r>
        <w:rPr>
          <w:rFonts w:ascii="Adobe Devanagari" w:hAnsi="Adobe Devanagari" w:cs="Adobe Devanagari"/>
          <w:b/>
        </w:rPr>
        <w:t xml:space="preserve">ACCJC  </w:t>
      </w:r>
      <w:r w:rsidR="0043400D" w:rsidRPr="000E4CBB">
        <w:rPr>
          <w:rFonts w:ascii="Adobe Devanagari" w:hAnsi="Adobe Devanagari" w:cs="Adobe Devanagari"/>
          <w:b/>
        </w:rPr>
        <w:t>Recommendations</w:t>
      </w:r>
      <w:r w:rsidR="00286594" w:rsidRPr="000E4CBB">
        <w:rPr>
          <w:rFonts w:ascii="Adobe Devanagari" w:hAnsi="Adobe Devanagari" w:cs="Adobe Devanagari"/>
          <w:b/>
        </w:rPr>
        <w:t xml:space="preserve"> </w:t>
      </w:r>
      <w:hyperlink r:id="rId6" w:history="1">
        <w:r w:rsidR="00286594" w:rsidRPr="000E4CBB">
          <w:rPr>
            <w:rStyle w:val="Hyperlink"/>
            <w:rFonts w:ascii="Adobe Devanagari" w:hAnsi="Adobe Devanagari" w:cs="Adobe Devanagari"/>
            <w:b/>
          </w:rPr>
          <w:t>https://inside.redwoods.edu/IEC/documents/Tracking%20of%202018%20Recommendations.docx</w:t>
        </w:r>
      </w:hyperlink>
    </w:p>
    <w:p w:rsidR="00AC67F0" w:rsidRPr="00AC67F0" w:rsidRDefault="00C4643C" w:rsidP="00AC67F0">
      <w:pPr>
        <w:pStyle w:val="ListParagraph"/>
        <w:numPr>
          <w:ilvl w:val="0"/>
          <w:numId w:val="19"/>
        </w:numPr>
        <w:rPr>
          <w:rFonts w:ascii="Adobe Devanagari" w:hAnsi="Adobe Devanagari" w:cs="Adobe Devanagari"/>
          <w:b/>
        </w:rPr>
      </w:pPr>
      <w:r>
        <w:rPr>
          <w:rFonts w:ascii="Adobe Devanagari" w:hAnsi="Adobe Devanagari" w:cs="Adobe Devanagari"/>
        </w:rPr>
        <w:t xml:space="preserve"> Discussion of this item will postponed until our next meeting</w:t>
      </w:r>
    </w:p>
    <w:p w:rsidR="00223167" w:rsidRPr="00AC67F0" w:rsidRDefault="00E44EC7" w:rsidP="00AC67F0">
      <w:pPr>
        <w:pStyle w:val="ListParagraph"/>
        <w:numPr>
          <w:ilvl w:val="0"/>
          <w:numId w:val="17"/>
        </w:numPr>
        <w:rPr>
          <w:rFonts w:ascii="Adobe Devanagari" w:hAnsi="Adobe Devanagari" w:cs="Adobe Devanagari"/>
          <w:b/>
        </w:rPr>
      </w:pPr>
      <w:r w:rsidRPr="00AC67F0">
        <w:rPr>
          <w:rFonts w:ascii="Adobe Devanagari" w:hAnsi="Adobe Devanagari" w:cs="Adobe Devanagari"/>
          <w:b/>
        </w:rPr>
        <w:t>Assess handoff of Program Review resource requests to function planning committees.</w:t>
      </w:r>
    </w:p>
    <w:p w:rsidR="00C4643C" w:rsidRPr="00AE2B53" w:rsidRDefault="00AE2B53" w:rsidP="00C4643C">
      <w:pPr>
        <w:pStyle w:val="ListParagraph"/>
        <w:numPr>
          <w:ilvl w:val="0"/>
          <w:numId w:val="19"/>
        </w:numPr>
        <w:rPr>
          <w:rFonts w:ascii="Adobe Devanagari" w:hAnsi="Adobe Devanagari" w:cs="Adobe Devanagari"/>
          <w:b/>
        </w:rPr>
      </w:pPr>
      <w:r>
        <w:rPr>
          <w:rFonts w:ascii="Adobe Devanagari" w:hAnsi="Adobe Devanagari" w:cs="Adobe Devanagari"/>
          <w:b/>
        </w:rPr>
        <w:t xml:space="preserve"> </w:t>
      </w:r>
      <w:r w:rsidR="006D50A6">
        <w:rPr>
          <w:rFonts w:ascii="Adobe Devanagari" w:hAnsi="Adobe Devanagari" w:cs="Adobe Devanagari"/>
        </w:rPr>
        <w:t xml:space="preserve">There are inefficiencies in the analysis and prioritization of resource requests. How can we address resource needs in a </w:t>
      </w:r>
      <w:r>
        <w:rPr>
          <w:rFonts w:ascii="Adobe Devanagari" w:hAnsi="Adobe Devanagari" w:cs="Adobe Devanagari"/>
        </w:rPr>
        <w:t>functional</w:t>
      </w:r>
      <w:r w:rsidR="006D50A6">
        <w:rPr>
          <w:rFonts w:ascii="Adobe Devanagari" w:hAnsi="Adobe Devanagari" w:cs="Adobe Devanagari"/>
        </w:rPr>
        <w:t xml:space="preserve"> way? </w:t>
      </w:r>
      <w:r>
        <w:rPr>
          <w:rFonts w:ascii="Adobe Devanagari" w:hAnsi="Adobe Devanagari" w:cs="Adobe Devanagari"/>
        </w:rPr>
        <w:t xml:space="preserve"> Resource replacement plans for</w:t>
      </w:r>
      <w:r w:rsidR="006D50A6">
        <w:rPr>
          <w:rFonts w:ascii="Adobe Devanagari" w:hAnsi="Adobe Devanagari" w:cs="Adobe Devanagari"/>
        </w:rPr>
        <w:t xml:space="preserve"> IT, instructional equipment, furniture etc.</w:t>
      </w:r>
      <w:r>
        <w:rPr>
          <w:rFonts w:ascii="Adobe Devanagari" w:hAnsi="Adobe Devanagari" w:cs="Adobe Devanagari"/>
        </w:rPr>
        <w:t xml:space="preserve"> </w:t>
      </w:r>
    </w:p>
    <w:p w:rsidR="00AE2B53" w:rsidRPr="00C4643C" w:rsidRDefault="00AE2B53" w:rsidP="00C4643C">
      <w:pPr>
        <w:pStyle w:val="ListParagraph"/>
        <w:numPr>
          <w:ilvl w:val="0"/>
          <w:numId w:val="19"/>
        </w:numPr>
        <w:rPr>
          <w:rFonts w:ascii="Adobe Devanagari" w:hAnsi="Adobe Devanagari" w:cs="Adobe Devanagari"/>
          <w:b/>
        </w:rPr>
      </w:pPr>
      <w:r>
        <w:rPr>
          <w:rFonts w:ascii="Adobe Devanagari" w:hAnsi="Adobe Devanagari" w:cs="Adobe Devanagari"/>
        </w:rPr>
        <w:t xml:space="preserve">Program review needs to look at the viability of plans and not just that the program has a plan. </w:t>
      </w:r>
    </w:p>
    <w:p w:rsidR="00223167" w:rsidRDefault="00E44EC7" w:rsidP="00223167">
      <w:pPr>
        <w:pStyle w:val="ListParagraph"/>
        <w:numPr>
          <w:ilvl w:val="0"/>
          <w:numId w:val="17"/>
        </w:numPr>
        <w:rPr>
          <w:rFonts w:ascii="Adobe Devanagari" w:hAnsi="Adobe Devanagari" w:cs="Adobe Devanagari"/>
          <w:b/>
        </w:rPr>
      </w:pPr>
      <w:r w:rsidRPr="00223167">
        <w:rPr>
          <w:rFonts w:ascii="Adobe Devanagari" w:hAnsi="Adobe Devanagari" w:cs="Adobe Devanagari"/>
          <w:b/>
        </w:rPr>
        <w:t>Incorporate Annual Plan items from the annual plans of TPC, FPC, SEP (all planning committees).</w:t>
      </w:r>
    </w:p>
    <w:p w:rsidR="002D471D" w:rsidRPr="002D471D" w:rsidRDefault="00D1320A" w:rsidP="002D471D">
      <w:pPr>
        <w:pStyle w:val="ListParagraph"/>
        <w:numPr>
          <w:ilvl w:val="0"/>
          <w:numId w:val="20"/>
        </w:numPr>
        <w:rPr>
          <w:rFonts w:ascii="Adobe Devanagari" w:hAnsi="Adobe Devanagari" w:cs="Adobe Devanagari"/>
          <w:b/>
        </w:rPr>
      </w:pPr>
      <w:r>
        <w:rPr>
          <w:rFonts w:ascii="Adobe Devanagari" w:hAnsi="Adobe Devanagari" w:cs="Adobe Devanagari"/>
        </w:rPr>
        <w:t>Removing replacement items from resource requests by implementing a planned replacement program. Program review resource requests should be reserved for innovation and advanceme</w:t>
      </w:r>
      <w:r w:rsidR="002D471D">
        <w:rPr>
          <w:rFonts w:ascii="Adobe Devanagari" w:hAnsi="Adobe Devanagari" w:cs="Adobe Devanagari"/>
        </w:rPr>
        <w:t>nt of disciplines and programs.</w:t>
      </w:r>
    </w:p>
    <w:p w:rsidR="0022243C" w:rsidRPr="002D471D" w:rsidRDefault="002D471D" w:rsidP="002D471D">
      <w:pPr>
        <w:pStyle w:val="ListParagraph"/>
        <w:numPr>
          <w:ilvl w:val="0"/>
          <w:numId w:val="20"/>
        </w:numPr>
        <w:rPr>
          <w:rFonts w:ascii="Adobe Devanagari" w:hAnsi="Adobe Devanagari" w:cs="Adobe Devanagari"/>
          <w:b/>
        </w:rPr>
      </w:pPr>
      <w:r>
        <w:rPr>
          <w:rFonts w:ascii="Adobe Devanagari" w:hAnsi="Adobe Devanagari" w:cs="Adobe Devanagari"/>
        </w:rPr>
        <w:t>Delineation of the</w:t>
      </w:r>
      <w:r w:rsidR="0022243C" w:rsidRPr="002D471D">
        <w:rPr>
          <w:rFonts w:ascii="Adobe Devanagari" w:hAnsi="Adobe Devanagari" w:cs="Adobe Devanagari"/>
        </w:rPr>
        <w:t xml:space="preserve"> planned replacement process and resource requests process </w:t>
      </w:r>
      <w:r>
        <w:rPr>
          <w:rFonts w:ascii="Adobe Devanagari" w:hAnsi="Adobe Devanagari" w:cs="Adobe Devanagari"/>
        </w:rPr>
        <w:t>would</w:t>
      </w:r>
      <w:r w:rsidR="0022243C" w:rsidRPr="002D471D">
        <w:rPr>
          <w:rFonts w:ascii="Adobe Devanagari" w:hAnsi="Adobe Devanagari" w:cs="Adobe Devanagari"/>
        </w:rPr>
        <w:t xml:space="preserve"> be a great task for the Budget Planning Committee</w:t>
      </w:r>
      <w:r>
        <w:rPr>
          <w:rFonts w:ascii="Adobe Devanagari" w:hAnsi="Adobe Devanagari" w:cs="Adobe Devanagari"/>
        </w:rPr>
        <w:t xml:space="preserve">, who is looking for a clearer mission moving forward. </w:t>
      </w:r>
    </w:p>
    <w:p w:rsidR="00E44EC7" w:rsidRDefault="00E44EC7" w:rsidP="00223167">
      <w:pPr>
        <w:pStyle w:val="ListParagraph"/>
        <w:numPr>
          <w:ilvl w:val="0"/>
          <w:numId w:val="17"/>
        </w:numPr>
        <w:rPr>
          <w:rFonts w:ascii="Adobe Devanagari" w:hAnsi="Adobe Devanagari" w:cs="Adobe Devanagari"/>
          <w:b/>
        </w:rPr>
      </w:pPr>
      <w:r w:rsidRPr="00223167">
        <w:rPr>
          <w:rFonts w:ascii="Adobe Devanagari" w:hAnsi="Adobe Devanagari" w:cs="Adobe Devanagari"/>
          <w:b/>
        </w:rPr>
        <w:t>Begin draft of 2018-2019 Annual Plan</w:t>
      </w:r>
    </w:p>
    <w:p w:rsidR="00223167" w:rsidRDefault="00223167" w:rsidP="00223167">
      <w:pPr>
        <w:pStyle w:val="ListParagraph"/>
        <w:numPr>
          <w:ilvl w:val="0"/>
          <w:numId w:val="17"/>
        </w:numPr>
        <w:rPr>
          <w:rFonts w:ascii="Adobe Devanagari" w:hAnsi="Adobe Devanagari" w:cs="Adobe Devanagari"/>
          <w:b/>
        </w:rPr>
      </w:pPr>
      <w:r>
        <w:rPr>
          <w:rFonts w:ascii="Adobe Devanagari" w:hAnsi="Adobe Devanagari" w:cs="Adobe Devanagari"/>
          <w:b/>
        </w:rPr>
        <w:t>Future Agenda items:</w:t>
      </w:r>
    </w:p>
    <w:p w:rsidR="00223167" w:rsidRDefault="00223167" w:rsidP="00223167">
      <w:pPr>
        <w:pStyle w:val="ListParagraph"/>
        <w:numPr>
          <w:ilvl w:val="1"/>
          <w:numId w:val="17"/>
        </w:numPr>
        <w:rPr>
          <w:rFonts w:ascii="Adobe Devanagari" w:hAnsi="Adobe Devanagari" w:cs="Adobe Devanagari"/>
          <w:b/>
        </w:rPr>
      </w:pPr>
      <w:r>
        <w:rPr>
          <w:rFonts w:ascii="Adobe Devanagari" w:hAnsi="Adobe Devanagari" w:cs="Adobe Devanagari"/>
          <w:b/>
        </w:rPr>
        <w:t>Tracking of 2018 ACCJC Recommendations</w:t>
      </w:r>
    </w:p>
    <w:p w:rsidR="00FC2EB0" w:rsidRDefault="00FC2EB0" w:rsidP="00223167">
      <w:pPr>
        <w:pStyle w:val="ListParagraph"/>
        <w:numPr>
          <w:ilvl w:val="1"/>
          <w:numId w:val="17"/>
        </w:numPr>
        <w:rPr>
          <w:rFonts w:ascii="Adobe Devanagari" w:hAnsi="Adobe Devanagari" w:cs="Adobe Devanagari"/>
          <w:b/>
        </w:rPr>
      </w:pPr>
      <w:r>
        <w:rPr>
          <w:rFonts w:ascii="Adobe Devanagari" w:hAnsi="Adobe Devanagari" w:cs="Adobe Devanagari"/>
          <w:b/>
        </w:rPr>
        <w:t xml:space="preserve">Changes to the Evaluation </w:t>
      </w:r>
      <w:r w:rsidR="00AC67F0">
        <w:rPr>
          <w:rFonts w:ascii="Adobe Devanagari" w:hAnsi="Adobe Devanagari" w:cs="Adobe Devanagari"/>
          <w:b/>
        </w:rPr>
        <w:t>process for</w:t>
      </w:r>
      <w:r>
        <w:rPr>
          <w:rFonts w:ascii="Adobe Devanagari" w:hAnsi="Adobe Devanagari" w:cs="Adobe Devanagari"/>
          <w:b/>
        </w:rPr>
        <w:t xml:space="preserve"> Program Reviews</w:t>
      </w:r>
    </w:p>
    <w:p w:rsidR="00CE3BDC" w:rsidRDefault="00CE3BDC" w:rsidP="00223167">
      <w:pPr>
        <w:pStyle w:val="ListParagraph"/>
        <w:numPr>
          <w:ilvl w:val="1"/>
          <w:numId w:val="17"/>
        </w:numPr>
        <w:rPr>
          <w:rFonts w:ascii="Adobe Devanagari" w:hAnsi="Adobe Devanagari" w:cs="Adobe Devanagari"/>
          <w:b/>
        </w:rPr>
      </w:pPr>
      <w:r>
        <w:rPr>
          <w:rFonts w:ascii="Adobe Devanagari" w:hAnsi="Adobe Devanagari" w:cs="Adobe Devanagari"/>
          <w:b/>
        </w:rPr>
        <w:lastRenderedPageBreak/>
        <w:t>Institutional Effectiveness Summit (Second Week of April) Possible Themes? Planned Replacement Process.</w:t>
      </w:r>
      <w:bookmarkStart w:id="0" w:name="_GoBack"/>
      <w:bookmarkEnd w:id="0"/>
      <w:r>
        <w:rPr>
          <w:rFonts w:ascii="Adobe Devanagari" w:hAnsi="Adobe Devanagari" w:cs="Adobe Devanagari"/>
          <w:b/>
        </w:rPr>
        <w:t xml:space="preserve"> </w:t>
      </w:r>
    </w:p>
    <w:p w:rsidR="00223167" w:rsidRPr="00223167" w:rsidRDefault="00223167" w:rsidP="00223167">
      <w:pPr>
        <w:pStyle w:val="ListParagraph"/>
        <w:numPr>
          <w:ilvl w:val="1"/>
          <w:numId w:val="17"/>
        </w:numPr>
        <w:rPr>
          <w:rFonts w:ascii="Adobe Devanagari" w:hAnsi="Adobe Devanagari" w:cs="Adobe Devanagari"/>
          <w:b/>
        </w:rPr>
      </w:pPr>
      <w:r>
        <w:rPr>
          <w:rFonts w:ascii="Adobe Devanagari" w:hAnsi="Adobe Devanagari" w:cs="Adobe Devanagari"/>
          <w:b/>
        </w:rPr>
        <w:t>Annual Plan</w:t>
      </w:r>
      <w:r w:rsidR="00F63B43">
        <w:rPr>
          <w:rFonts w:ascii="Adobe Devanagari" w:hAnsi="Adobe Devanagari" w:cs="Adobe Devanagari"/>
          <w:b/>
        </w:rPr>
        <w:t xml:space="preserve"> &amp; Incorporating ACCJC Recommendations</w:t>
      </w:r>
    </w:p>
    <w:p w:rsidR="00E44EC7" w:rsidRPr="00286594" w:rsidRDefault="00E44EC7" w:rsidP="00E44EC7">
      <w:pPr>
        <w:pStyle w:val="ListParagraph"/>
        <w:numPr>
          <w:ilvl w:val="1"/>
          <w:numId w:val="17"/>
        </w:numPr>
        <w:rPr>
          <w:rFonts w:ascii="Adobe Devanagari" w:hAnsi="Adobe Devanagari" w:cs="Adobe Devanagari"/>
          <w:b/>
        </w:rPr>
      </w:pPr>
      <w:r>
        <w:rPr>
          <w:rFonts w:ascii="Adobe Devanagari" w:hAnsi="Adobe Devanagari" w:cs="Adobe Devanagari"/>
          <w:b/>
        </w:rPr>
        <w:t>Other?</w:t>
      </w:r>
    </w:p>
    <w:tbl>
      <w:tblPr>
        <w:tblStyle w:val="TableGrid"/>
        <w:tblW w:w="9175" w:type="dxa"/>
        <w:tblLook w:val="04A0" w:firstRow="1" w:lastRow="0" w:firstColumn="1" w:lastColumn="0" w:noHBand="0" w:noVBand="1"/>
      </w:tblPr>
      <w:tblGrid>
        <w:gridCol w:w="9175"/>
      </w:tblGrid>
      <w:tr w:rsidR="00AC4626" w:rsidTr="00F039F1">
        <w:trPr>
          <w:trHeight w:val="260"/>
        </w:trPr>
        <w:tc>
          <w:tcPr>
            <w:tcW w:w="9175" w:type="dxa"/>
          </w:tcPr>
          <w:p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rsidR="00CD0E06" w:rsidRDefault="00CD0E06" w:rsidP="004A788B">
      <w:pPr>
        <w:rPr>
          <w:rFonts w:ascii="Adobe Devanagari" w:hAnsi="Adobe Devanagari" w:cs="Adobe Devanagari"/>
        </w:rPr>
      </w:pPr>
      <w:r>
        <w:rPr>
          <w:rFonts w:ascii="Adobe Devanagari" w:hAnsi="Adobe Devanagari" w:cs="Adobe Devanagari"/>
        </w:rPr>
        <w:t>Appendix:</w:t>
      </w:r>
    </w:p>
    <w:p w:rsidR="00CD0E06" w:rsidRDefault="00CD0E06" w:rsidP="004A788B">
      <w:pPr>
        <w:rPr>
          <w:rFonts w:ascii="Adobe Devanagari" w:hAnsi="Adobe Devanagari" w:cs="Adobe Devanagari"/>
        </w:rPr>
      </w:pPr>
      <w:r>
        <w:rPr>
          <w:rFonts w:ascii="Adobe Devanagari" w:hAnsi="Adobe Devanagari" w:cs="Adobe Devanagari"/>
        </w:rPr>
        <w:t>Items forwarded from planning committees:</w:t>
      </w:r>
    </w:p>
    <w:tbl>
      <w:tblPr>
        <w:tblStyle w:val="TableGrid"/>
        <w:tblW w:w="0" w:type="auto"/>
        <w:tblLook w:val="04A0" w:firstRow="1" w:lastRow="0" w:firstColumn="1" w:lastColumn="0" w:noHBand="0" w:noVBand="1"/>
      </w:tblPr>
      <w:tblGrid>
        <w:gridCol w:w="1345"/>
        <w:gridCol w:w="8005"/>
      </w:tblGrid>
      <w:tr w:rsidR="00CD0E06" w:rsidTr="00BC40D4">
        <w:tc>
          <w:tcPr>
            <w:tcW w:w="1345" w:type="dxa"/>
          </w:tcPr>
          <w:p w:rsidR="00CD0E06" w:rsidRDefault="00CD0E06" w:rsidP="00924AD4">
            <w:r>
              <w:t>EMC</w:t>
            </w:r>
          </w:p>
        </w:tc>
        <w:tc>
          <w:tcPr>
            <w:tcW w:w="8005" w:type="dxa"/>
          </w:tcPr>
          <w:p w:rsidR="00CD0E06" w:rsidRDefault="00CD0E06" w:rsidP="00924AD4">
            <w:r>
              <w:t>Support for AB 705</w:t>
            </w:r>
          </w:p>
        </w:tc>
      </w:tr>
      <w:tr w:rsidR="00CD0E06" w:rsidTr="00BC40D4">
        <w:tc>
          <w:tcPr>
            <w:tcW w:w="1345" w:type="dxa"/>
          </w:tcPr>
          <w:p w:rsidR="00CD0E06" w:rsidRDefault="00CD0E06" w:rsidP="00924AD4">
            <w:r>
              <w:t>EMC</w:t>
            </w:r>
          </w:p>
        </w:tc>
        <w:tc>
          <w:tcPr>
            <w:tcW w:w="8005" w:type="dxa"/>
          </w:tcPr>
          <w:p w:rsidR="00CD0E06" w:rsidRDefault="00CD0E06" w:rsidP="00924AD4">
            <w:r>
              <w:t>Implement “Promise” Program</w:t>
            </w:r>
          </w:p>
        </w:tc>
      </w:tr>
      <w:tr w:rsidR="00CD0E06" w:rsidTr="00BC40D4">
        <w:tc>
          <w:tcPr>
            <w:tcW w:w="1345" w:type="dxa"/>
          </w:tcPr>
          <w:p w:rsidR="00CD0E06" w:rsidRDefault="00CD0E06" w:rsidP="00924AD4">
            <w:r>
              <w:t>FPC</w:t>
            </w:r>
          </w:p>
        </w:tc>
        <w:tc>
          <w:tcPr>
            <w:tcW w:w="8005" w:type="dxa"/>
          </w:tcPr>
          <w:p w:rsidR="00CD0E06" w:rsidRDefault="00CD0E06" w:rsidP="00924AD4">
            <w:r>
              <w:t>Update Facilities Master Plan</w:t>
            </w:r>
          </w:p>
        </w:tc>
      </w:tr>
      <w:tr w:rsidR="00CD0E06" w:rsidTr="00BC40D4">
        <w:tc>
          <w:tcPr>
            <w:tcW w:w="1345" w:type="dxa"/>
          </w:tcPr>
          <w:p w:rsidR="00CD0E06" w:rsidRDefault="00CD0E06" w:rsidP="00924AD4">
            <w:r>
              <w:t>FPC</w:t>
            </w:r>
          </w:p>
        </w:tc>
        <w:tc>
          <w:tcPr>
            <w:tcW w:w="8005" w:type="dxa"/>
          </w:tcPr>
          <w:p w:rsidR="00CD0E06" w:rsidRDefault="00CD0E06" w:rsidP="00924AD4">
            <w:r>
              <w:t>Create Capital Projects Timeline/Plan</w:t>
            </w:r>
          </w:p>
        </w:tc>
      </w:tr>
      <w:tr w:rsidR="00CD0E06" w:rsidTr="00BC40D4">
        <w:trPr>
          <w:trHeight w:val="350"/>
        </w:trPr>
        <w:tc>
          <w:tcPr>
            <w:tcW w:w="1345" w:type="dxa"/>
          </w:tcPr>
          <w:p w:rsidR="00CD0E06" w:rsidRDefault="00CD0E06" w:rsidP="00924AD4">
            <w:r>
              <w:t>Life Safety</w:t>
            </w:r>
          </w:p>
        </w:tc>
        <w:tc>
          <w:tcPr>
            <w:tcW w:w="8005" w:type="dxa"/>
          </w:tcPr>
          <w:p w:rsidR="00CD0E06" w:rsidRPr="00BC40D4" w:rsidRDefault="00CD0E06" w:rsidP="00924AD4">
            <w:pPr>
              <w:rPr>
                <w:rFonts w:cs="Adobe Devanagari"/>
              </w:rPr>
            </w:pPr>
            <w:r w:rsidRPr="00840565">
              <w:rPr>
                <w:rFonts w:cs="Adobe Devanagari"/>
              </w:rPr>
              <w:t>Purchase a Satellite phone to be used as an emergency communication device</w:t>
            </w:r>
          </w:p>
        </w:tc>
      </w:tr>
    </w:tbl>
    <w:p w:rsidR="00CD0E06" w:rsidRPr="00605D1B" w:rsidRDefault="00CD0E06" w:rsidP="004A788B">
      <w:pPr>
        <w:rPr>
          <w:rFonts w:ascii="Adobe Devanagari" w:hAnsi="Adobe Devanagari" w:cs="Adobe Devanagari"/>
        </w:rPr>
      </w:pPr>
    </w:p>
    <w:sectPr w:rsidR="00CD0E06"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B7386"/>
    <w:multiLevelType w:val="hybridMultilevel"/>
    <w:tmpl w:val="1EE0BC0C"/>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F4AF0"/>
    <w:multiLevelType w:val="hybridMultilevel"/>
    <w:tmpl w:val="29B8C3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8F8494D"/>
    <w:multiLevelType w:val="hybridMultilevel"/>
    <w:tmpl w:val="AFB2B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E2293"/>
    <w:multiLevelType w:val="hybridMultilevel"/>
    <w:tmpl w:val="CB7C0B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73C66"/>
    <w:multiLevelType w:val="hybridMultilevel"/>
    <w:tmpl w:val="9D204D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0"/>
  </w:num>
  <w:num w:numId="4">
    <w:abstractNumId w:val="10"/>
  </w:num>
  <w:num w:numId="5">
    <w:abstractNumId w:val="12"/>
  </w:num>
  <w:num w:numId="6">
    <w:abstractNumId w:val="19"/>
  </w:num>
  <w:num w:numId="7">
    <w:abstractNumId w:val="5"/>
  </w:num>
  <w:num w:numId="8">
    <w:abstractNumId w:val="13"/>
  </w:num>
  <w:num w:numId="9">
    <w:abstractNumId w:val="18"/>
  </w:num>
  <w:num w:numId="10">
    <w:abstractNumId w:val="4"/>
  </w:num>
  <w:num w:numId="11">
    <w:abstractNumId w:val="1"/>
  </w:num>
  <w:num w:numId="12">
    <w:abstractNumId w:val="11"/>
  </w:num>
  <w:num w:numId="13">
    <w:abstractNumId w:val="2"/>
  </w:num>
  <w:num w:numId="14">
    <w:abstractNumId w:val="6"/>
  </w:num>
  <w:num w:numId="15">
    <w:abstractNumId w:val="3"/>
  </w:num>
  <w:num w:numId="16">
    <w:abstractNumId w:val="14"/>
  </w:num>
  <w:num w:numId="17">
    <w:abstractNumId w:val="7"/>
  </w:num>
  <w:num w:numId="18">
    <w:abstractNumId w:val="8"/>
  </w:num>
  <w:num w:numId="19">
    <w:abstractNumId w:val="15"/>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577B1"/>
    <w:rsid w:val="00064754"/>
    <w:rsid w:val="000810D1"/>
    <w:rsid w:val="000E4CBB"/>
    <w:rsid w:val="001135AD"/>
    <w:rsid w:val="001149C0"/>
    <w:rsid w:val="00157EF2"/>
    <w:rsid w:val="001737C9"/>
    <w:rsid w:val="001904E0"/>
    <w:rsid w:val="001B2372"/>
    <w:rsid w:val="001C0DFA"/>
    <w:rsid w:val="0022243C"/>
    <w:rsid w:val="00223167"/>
    <w:rsid w:val="00257F39"/>
    <w:rsid w:val="00286594"/>
    <w:rsid w:val="00287577"/>
    <w:rsid w:val="002D471D"/>
    <w:rsid w:val="002E3C71"/>
    <w:rsid w:val="00315BEB"/>
    <w:rsid w:val="00333332"/>
    <w:rsid w:val="003C170A"/>
    <w:rsid w:val="003D025E"/>
    <w:rsid w:val="0043400D"/>
    <w:rsid w:val="004A788B"/>
    <w:rsid w:val="005D0DEF"/>
    <w:rsid w:val="00605D1B"/>
    <w:rsid w:val="0061161C"/>
    <w:rsid w:val="00633513"/>
    <w:rsid w:val="00656669"/>
    <w:rsid w:val="006764B9"/>
    <w:rsid w:val="006A7D7E"/>
    <w:rsid w:val="006B4AA4"/>
    <w:rsid w:val="006D1B44"/>
    <w:rsid w:val="006D2F30"/>
    <w:rsid w:val="006D50A6"/>
    <w:rsid w:val="006F1743"/>
    <w:rsid w:val="0076405B"/>
    <w:rsid w:val="007C1B2B"/>
    <w:rsid w:val="007C510D"/>
    <w:rsid w:val="007E4210"/>
    <w:rsid w:val="007E7B1B"/>
    <w:rsid w:val="00862525"/>
    <w:rsid w:val="00863051"/>
    <w:rsid w:val="008667AC"/>
    <w:rsid w:val="008B493A"/>
    <w:rsid w:val="0096508D"/>
    <w:rsid w:val="009844DB"/>
    <w:rsid w:val="00997E4C"/>
    <w:rsid w:val="009F6EF4"/>
    <w:rsid w:val="00A30CE0"/>
    <w:rsid w:val="00A35E3B"/>
    <w:rsid w:val="00A42937"/>
    <w:rsid w:val="00A61EEB"/>
    <w:rsid w:val="00A70BFE"/>
    <w:rsid w:val="00AC4626"/>
    <w:rsid w:val="00AC67F0"/>
    <w:rsid w:val="00AE2B53"/>
    <w:rsid w:val="00AF3BC9"/>
    <w:rsid w:val="00B51394"/>
    <w:rsid w:val="00B571C8"/>
    <w:rsid w:val="00B72194"/>
    <w:rsid w:val="00B83BA9"/>
    <w:rsid w:val="00B8712C"/>
    <w:rsid w:val="00BB73FD"/>
    <w:rsid w:val="00BC147E"/>
    <w:rsid w:val="00BC40D4"/>
    <w:rsid w:val="00C12993"/>
    <w:rsid w:val="00C4643C"/>
    <w:rsid w:val="00C564C2"/>
    <w:rsid w:val="00C60FB8"/>
    <w:rsid w:val="00CC203D"/>
    <w:rsid w:val="00CC77A4"/>
    <w:rsid w:val="00CD0E06"/>
    <w:rsid w:val="00CD6B6D"/>
    <w:rsid w:val="00CE3BDC"/>
    <w:rsid w:val="00CF0CE1"/>
    <w:rsid w:val="00D1320A"/>
    <w:rsid w:val="00D50E0C"/>
    <w:rsid w:val="00D710CD"/>
    <w:rsid w:val="00DC3E9B"/>
    <w:rsid w:val="00DC43BF"/>
    <w:rsid w:val="00E05105"/>
    <w:rsid w:val="00E222E9"/>
    <w:rsid w:val="00E44EC7"/>
    <w:rsid w:val="00E538D8"/>
    <w:rsid w:val="00E83116"/>
    <w:rsid w:val="00F039F1"/>
    <w:rsid w:val="00F40DAE"/>
    <w:rsid w:val="00F608DB"/>
    <w:rsid w:val="00F63B43"/>
    <w:rsid w:val="00F914A7"/>
    <w:rsid w:val="00FC2EB0"/>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CFD9"/>
  <w15:docId w15:val="{2C440022-D69E-4700-B79F-3B684BAB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ide.redwoods.edu/IEC/documents/Tracking%20of%202018%20Recommendations.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18</cp:revision>
  <dcterms:created xsi:type="dcterms:W3CDTF">2018-03-08T23:08:00Z</dcterms:created>
  <dcterms:modified xsi:type="dcterms:W3CDTF">2018-03-09T00:34:00Z</dcterms:modified>
</cp:coreProperties>
</file>