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Pr="00BB73FD" w:rsidRDefault="00AC4626" w:rsidP="00BB73FD">
      <w:pPr>
        <w:spacing w:after="0" w:line="240" w:lineRule="auto"/>
        <w:jc w:val="center"/>
        <w:rPr>
          <w:rFonts w:ascii="Adobe Devanagari" w:hAnsi="Adobe Devanagari" w:cs="Adobe Devanagari"/>
        </w:rPr>
      </w:pPr>
      <w:r>
        <w:rPr>
          <w:rFonts w:ascii="Adobe Devanagari" w:hAnsi="Adobe Devanagari" w:cs="Adobe Devanagari"/>
        </w:rPr>
        <w:t xml:space="preserve">October </w:t>
      </w:r>
      <w:r w:rsidR="00C564C2">
        <w:rPr>
          <w:rFonts w:ascii="Adobe Devanagari" w:hAnsi="Adobe Devanagari" w:cs="Adobe Devanagari"/>
        </w:rPr>
        <w:t>2</w:t>
      </w:r>
      <w:r w:rsidR="00BB73FD" w:rsidRPr="00BB73FD">
        <w:rPr>
          <w:rFonts w:ascii="Adobe Devanagari" w:hAnsi="Adobe Devanagari" w:cs="Adobe Devanagari"/>
        </w:rPr>
        <w:t>, 2017</w:t>
      </w:r>
      <w:r w:rsidR="00BB73FD" w:rsidRPr="00BB73FD">
        <w:rPr>
          <w:rFonts w:ascii="Adobe Devanagari" w:hAnsi="Adobe Devanagari" w:cs="Adobe Devanagari"/>
        </w:rPr>
        <w:br/>
      </w:r>
      <w:r>
        <w:rPr>
          <w:rFonts w:ascii="Adobe Devanagari" w:hAnsi="Adobe Devanagari" w:cs="Adobe Devanagari"/>
        </w:rPr>
        <w:t>3:00pm – 4:00 pm</w:t>
      </w:r>
      <w:r>
        <w:rPr>
          <w:rFonts w:ascii="Adobe Devanagari" w:hAnsi="Adobe Devanagari" w:cs="Adobe Devanagari"/>
        </w:rPr>
        <w:br/>
        <w:t>SS-104</w:t>
      </w:r>
    </w:p>
    <w:p w:rsidR="00BB73FD" w:rsidRPr="004A788B" w:rsidRDefault="00AC4626" w:rsidP="00007D2C">
      <w:pPr>
        <w:jc w:val="center"/>
        <w:rPr>
          <w:rFonts w:ascii="Adobe Devanagari" w:hAnsi="Adobe Devanagari" w:cs="Adobe Devanagari"/>
          <w:b/>
        </w:rPr>
      </w:pPr>
      <w:r>
        <w:rPr>
          <w:rFonts w:ascii="Adobe Devanagari" w:hAnsi="Adobe Devanagari" w:cs="Adobe Devanagari"/>
          <w:b/>
        </w:rPr>
        <w:t>Minutes</w:t>
      </w:r>
    </w:p>
    <w:p w:rsidR="007C1B2B" w:rsidRDefault="00C12993" w:rsidP="004A788B">
      <w:pPr>
        <w:rPr>
          <w:rFonts w:ascii="Adobe Devanagari" w:hAnsi="Adobe Devanagari" w:cs="Adobe Devanagari"/>
        </w:rPr>
      </w:pPr>
      <w:r>
        <w:rPr>
          <w:rFonts w:ascii="Adobe Devanagari" w:hAnsi="Adobe Devanagari" w:cs="Adobe Devanagari"/>
          <w:b/>
        </w:rPr>
        <w:t>Participants:</w:t>
      </w:r>
      <w:r w:rsidR="007C510D">
        <w:rPr>
          <w:rFonts w:ascii="Adobe Devanagari" w:hAnsi="Adobe Devanagari" w:cs="Adobe Devanagari"/>
        </w:rPr>
        <w:t xml:space="preserve"> </w:t>
      </w:r>
      <w:r w:rsidR="007C1B2B">
        <w:rPr>
          <w:rFonts w:ascii="Adobe Devanagari" w:hAnsi="Adobe Devanagari" w:cs="Adobe Devanagari"/>
        </w:rPr>
        <w:t>A</w:t>
      </w:r>
      <w:r w:rsidR="00AC4626">
        <w:rPr>
          <w:rFonts w:ascii="Adobe Devanagari" w:hAnsi="Adobe Devanagari" w:cs="Adobe Devanagari"/>
        </w:rPr>
        <w:t>ngelina Hill,</w:t>
      </w:r>
      <w:r w:rsidR="007C1B2B">
        <w:rPr>
          <w:rFonts w:ascii="Adobe Devanagari" w:hAnsi="Adobe Devanagari" w:cs="Adobe Devanagari"/>
        </w:rPr>
        <w:t xml:space="preserve"> Paul </w:t>
      </w:r>
      <w:proofErr w:type="spellStart"/>
      <w:r w:rsidR="007C1B2B">
        <w:rPr>
          <w:rFonts w:ascii="Adobe Devanagari" w:hAnsi="Adobe Devanagari" w:cs="Adobe Devanagari"/>
        </w:rPr>
        <w:t>Chown</w:t>
      </w:r>
      <w:proofErr w:type="spellEnd"/>
      <w:r w:rsidR="007C1B2B">
        <w:rPr>
          <w:rFonts w:ascii="Adobe Devanagari" w:hAnsi="Adobe Devanagari" w:cs="Adobe Devanagari"/>
        </w:rPr>
        <w:t xml:space="preserve">, </w:t>
      </w:r>
      <w:r w:rsidR="00AC4626">
        <w:rPr>
          <w:rFonts w:ascii="Adobe Devanagari" w:hAnsi="Adobe Devanagari" w:cs="Adobe Devanagari"/>
        </w:rPr>
        <w:t xml:space="preserve">Keith Snow-Flamer, </w:t>
      </w:r>
      <w:r w:rsidR="007C1B2B">
        <w:rPr>
          <w:rFonts w:ascii="Adobe Devanagari" w:hAnsi="Adobe Devanagari" w:cs="Adobe Devanagari"/>
        </w:rPr>
        <w:t xml:space="preserve">Ed </w:t>
      </w:r>
      <w:proofErr w:type="spellStart"/>
      <w:r w:rsidR="007C1B2B">
        <w:rPr>
          <w:rFonts w:ascii="Adobe Devanagari" w:hAnsi="Adobe Devanagari" w:cs="Adobe Devanagari"/>
        </w:rPr>
        <w:t>Macan</w:t>
      </w:r>
      <w:proofErr w:type="spellEnd"/>
      <w:r w:rsidR="00AC4626">
        <w:rPr>
          <w:rFonts w:ascii="Adobe Devanagari" w:hAnsi="Adobe Devanagari" w:cs="Adobe Devanagari"/>
        </w:rPr>
        <w:t>,</w:t>
      </w:r>
      <w:r w:rsidR="007C1B2B">
        <w:rPr>
          <w:rFonts w:ascii="Adobe Devanagari" w:hAnsi="Adobe Devanagari" w:cs="Adobe Devanagari"/>
        </w:rPr>
        <w:t xml:space="preserve"> Dan Calderwoo</w:t>
      </w:r>
      <w:r w:rsidR="00AC4626">
        <w:rPr>
          <w:rFonts w:ascii="Adobe Devanagari" w:hAnsi="Adobe Devanagari" w:cs="Adobe Devanagari"/>
        </w:rPr>
        <w:t>d, Julia Peterson,</w:t>
      </w:r>
      <w:r w:rsidR="007C1B2B">
        <w:rPr>
          <w:rFonts w:ascii="Adobe Devanagari" w:hAnsi="Adobe Devanagari" w:cs="Adobe Devanagari"/>
        </w:rPr>
        <w:t xml:space="preserve"> Stephanie </w:t>
      </w:r>
      <w:proofErr w:type="spellStart"/>
      <w:r w:rsidR="007C1B2B">
        <w:rPr>
          <w:rFonts w:ascii="Adobe Devanagari" w:hAnsi="Adobe Devanagari" w:cs="Adobe Devanagari"/>
        </w:rPr>
        <w:t>Burres</w:t>
      </w:r>
      <w:proofErr w:type="spellEnd"/>
      <w:r w:rsidR="007C1B2B">
        <w:rPr>
          <w:rFonts w:ascii="Adobe Devanagari" w:hAnsi="Adobe Devanagari" w:cs="Adobe Devanagari"/>
        </w:rPr>
        <w:t xml:space="preserve"> (support)</w:t>
      </w:r>
    </w:p>
    <w:p w:rsidR="00605D1B" w:rsidRPr="007C1B2B" w:rsidRDefault="004A788B" w:rsidP="004A788B">
      <w:pPr>
        <w:rPr>
          <w:rFonts w:ascii="Adobe Devanagari" w:hAnsi="Adobe Devanagari" w:cs="Adobe Devanagari"/>
        </w:rPr>
      </w:pPr>
      <w:r w:rsidRPr="004A788B">
        <w:rPr>
          <w:rFonts w:ascii="Adobe Devanagari" w:hAnsi="Adobe Devanagari" w:cs="Adobe Devanagari"/>
          <w:b/>
        </w:rPr>
        <w:t xml:space="preserve">Purpose: </w:t>
      </w:r>
      <w:r w:rsidR="007C1B2B">
        <w:rPr>
          <w:rFonts w:ascii="Adobe Devanagari" w:hAnsi="Adobe Devanagari" w:cs="Adobe Devanagari"/>
        </w:rPr>
        <w:t>Begin planning process of IEC in FY 2018</w:t>
      </w:r>
    </w:p>
    <w:tbl>
      <w:tblPr>
        <w:tblStyle w:val="TableGrid"/>
        <w:tblW w:w="9589" w:type="dxa"/>
        <w:tblLook w:val="04A0" w:firstRow="1" w:lastRow="0" w:firstColumn="1" w:lastColumn="0" w:noHBand="0" w:noVBand="1"/>
      </w:tblPr>
      <w:tblGrid>
        <w:gridCol w:w="625"/>
        <w:gridCol w:w="2880"/>
        <w:gridCol w:w="6084"/>
      </w:tblGrid>
      <w:tr w:rsidR="00257F39" w:rsidTr="00064754">
        <w:trPr>
          <w:trHeight w:val="530"/>
        </w:trPr>
        <w:tc>
          <w:tcPr>
            <w:tcW w:w="625" w:type="dxa"/>
          </w:tcPr>
          <w:p w:rsidR="00257F39" w:rsidRDefault="00257F39" w:rsidP="004A788B">
            <w:pPr>
              <w:rPr>
                <w:rFonts w:ascii="Adobe Devanagari" w:hAnsi="Adobe Devanagari" w:cs="Adobe Devanagari"/>
              </w:rPr>
            </w:pPr>
            <w:r>
              <w:rPr>
                <w:rFonts w:ascii="Adobe Devanagari" w:hAnsi="Adobe Devanagari" w:cs="Adobe Devanagari"/>
              </w:rPr>
              <w:t>1.0</w:t>
            </w:r>
          </w:p>
        </w:tc>
        <w:tc>
          <w:tcPr>
            <w:tcW w:w="2880" w:type="dxa"/>
          </w:tcPr>
          <w:p w:rsidR="00257F39" w:rsidRDefault="00257F39" w:rsidP="000810D1">
            <w:pPr>
              <w:rPr>
                <w:rFonts w:ascii="Adobe Devanagari" w:hAnsi="Adobe Devanagari" w:cs="Adobe Devanagari"/>
              </w:rPr>
            </w:pPr>
            <w:r>
              <w:rPr>
                <w:rFonts w:ascii="Adobe Devanagari" w:hAnsi="Adobe Devanagari" w:cs="Adobe Devanagari"/>
              </w:rPr>
              <w:t>Updating Integrated Planning</w:t>
            </w:r>
          </w:p>
        </w:tc>
        <w:tc>
          <w:tcPr>
            <w:tcW w:w="6084" w:type="dxa"/>
          </w:tcPr>
          <w:p w:rsidR="00257F39" w:rsidRDefault="00257F39" w:rsidP="00257F39">
            <w:pPr>
              <w:pStyle w:val="ListParagraph"/>
              <w:numPr>
                <w:ilvl w:val="0"/>
                <w:numId w:val="13"/>
              </w:numPr>
              <w:rPr>
                <w:rFonts w:ascii="Adobe Devanagari" w:hAnsi="Adobe Devanagari" w:cs="Adobe Devanagari"/>
              </w:rPr>
            </w:pPr>
            <w:r>
              <w:rPr>
                <w:rFonts w:ascii="Adobe Devanagari" w:hAnsi="Adobe Devanagari" w:cs="Adobe Devanagari"/>
              </w:rPr>
              <w:t>Updating integrated planning:</w:t>
            </w:r>
          </w:p>
          <w:p w:rsidR="00257F39" w:rsidRDefault="00257F39" w:rsidP="00257F39">
            <w:pPr>
              <w:pStyle w:val="ListParagraph"/>
              <w:numPr>
                <w:ilvl w:val="0"/>
                <w:numId w:val="14"/>
              </w:numPr>
              <w:rPr>
                <w:rFonts w:ascii="Adobe Devanagari" w:hAnsi="Adobe Devanagari" w:cs="Adobe Devanagari"/>
              </w:rPr>
            </w:pPr>
            <w:r w:rsidRPr="00FE53FF">
              <w:rPr>
                <w:rFonts w:ascii="Adobe Devanagari" w:hAnsi="Adobe Devanagari" w:cs="Adobe Devanagari"/>
              </w:rPr>
              <w:t>Board has not discussed the Institutional Planning Scorecard.</w:t>
            </w:r>
          </w:p>
          <w:p w:rsidR="00257F39" w:rsidRDefault="00257F39" w:rsidP="00257F39">
            <w:pPr>
              <w:pStyle w:val="ListParagraph"/>
              <w:numPr>
                <w:ilvl w:val="0"/>
                <w:numId w:val="14"/>
              </w:numPr>
              <w:rPr>
                <w:rFonts w:ascii="Adobe Devanagari" w:hAnsi="Adobe Devanagari" w:cs="Adobe Devanagari"/>
              </w:rPr>
            </w:pPr>
            <w:r w:rsidRPr="00FE53FF">
              <w:rPr>
                <w:rFonts w:ascii="Adobe Devanagari" w:hAnsi="Adobe Devanagari" w:cs="Adobe Devanagari"/>
              </w:rPr>
              <w:t xml:space="preserve">There was a budget planning </w:t>
            </w:r>
            <w:r>
              <w:rPr>
                <w:rFonts w:ascii="Adobe Devanagari" w:hAnsi="Adobe Devanagari" w:cs="Adobe Devanagari"/>
              </w:rPr>
              <w:t>workshop</w:t>
            </w:r>
          </w:p>
          <w:p w:rsidR="00257F39" w:rsidRDefault="00257F39" w:rsidP="00257F39">
            <w:pPr>
              <w:pStyle w:val="ListParagraph"/>
              <w:numPr>
                <w:ilvl w:val="0"/>
                <w:numId w:val="14"/>
              </w:numPr>
              <w:rPr>
                <w:rFonts w:ascii="Adobe Devanagari" w:hAnsi="Adobe Devanagari" w:cs="Adobe Devanagari"/>
              </w:rPr>
            </w:pPr>
            <w:r>
              <w:rPr>
                <w:rFonts w:ascii="Adobe Devanagari" w:hAnsi="Adobe Devanagari" w:cs="Adobe Devanagari"/>
              </w:rPr>
              <w:t>Program reviews are being worked on right now.</w:t>
            </w:r>
          </w:p>
          <w:p w:rsidR="00257F39" w:rsidRDefault="00257F39" w:rsidP="00257F39">
            <w:pPr>
              <w:pStyle w:val="ListParagraph"/>
              <w:numPr>
                <w:ilvl w:val="0"/>
                <w:numId w:val="14"/>
              </w:numPr>
              <w:rPr>
                <w:rFonts w:ascii="Adobe Devanagari" w:hAnsi="Adobe Devanagari" w:cs="Adobe Devanagari"/>
              </w:rPr>
            </w:pPr>
            <w:r>
              <w:rPr>
                <w:rFonts w:ascii="Adobe Devanagari" w:hAnsi="Adobe Devanagari" w:cs="Adobe Devanagari"/>
              </w:rPr>
              <w:t>The prioritization committee has been organized and is working on a meeting date.</w:t>
            </w:r>
          </w:p>
          <w:p w:rsidR="00257F39" w:rsidRDefault="00257F39" w:rsidP="00257F39">
            <w:pPr>
              <w:pStyle w:val="ListParagraph"/>
              <w:numPr>
                <w:ilvl w:val="0"/>
                <w:numId w:val="14"/>
              </w:numPr>
              <w:rPr>
                <w:rFonts w:ascii="Adobe Devanagari" w:hAnsi="Adobe Devanagari" w:cs="Adobe Devanagari"/>
              </w:rPr>
            </w:pPr>
            <w:r w:rsidRPr="00FE53FF">
              <w:rPr>
                <w:rFonts w:ascii="Adobe Devanagari" w:hAnsi="Adobe Devanagari" w:cs="Adobe Devanagari"/>
              </w:rPr>
              <w:t>The Board adopted the final budget. The annual planning actions for fall have been sent out to the responsible parties.</w:t>
            </w:r>
          </w:p>
          <w:p w:rsidR="00257F39" w:rsidRPr="00257F39" w:rsidRDefault="00257F39" w:rsidP="00257F39">
            <w:pPr>
              <w:pStyle w:val="ListParagraph"/>
              <w:numPr>
                <w:ilvl w:val="0"/>
                <w:numId w:val="14"/>
              </w:numPr>
              <w:rPr>
                <w:rFonts w:ascii="Adobe Devanagari" w:hAnsi="Adobe Devanagari" w:cs="Adobe Devanagari"/>
              </w:rPr>
            </w:pPr>
            <w:r w:rsidRPr="00257F39">
              <w:rPr>
                <w:rFonts w:ascii="Adobe Devanagari" w:hAnsi="Adobe Devanagari" w:cs="Adobe Devanagari"/>
              </w:rPr>
              <w:t>Institutional Effectiveness report has not been updated. The goal is to have it completed by the ACCJC visit.</w:t>
            </w:r>
          </w:p>
        </w:tc>
      </w:tr>
      <w:tr w:rsidR="00AC4626" w:rsidTr="00064754">
        <w:trPr>
          <w:trHeight w:val="530"/>
        </w:trPr>
        <w:tc>
          <w:tcPr>
            <w:tcW w:w="625" w:type="dxa"/>
          </w:tcPr>
          <w:p w:rsidR="00AC4626" w:rsidRDefault="00257F39" w:rsidP="004A788B">
            <w:pPr>
              <w:rPr>
                <w:rFonts w:ascii="Adobe Devanagari" w:hAnsi="Adobe Devanagari" w:cs="Adobe Devanagari"/>
              </w:rPr>
            </w:pPr>
            <w:r>
              <w:rPr>
                <w:rFonts w:ascii="Adobe Devanagari" w:hAnsi="Adobe Devanagari" w:cs="Adobe Devanagari"/>
              </w:rPr>
              <w:t>2</w:t>
            </w:r>
            <w:r w:rsidR="00AC4626">
              <w:rPr>
                <w:rFonts w:ascii="Adobe Devanagari" w:hAnsi="Adobe Devanagari" w:cs="Adobe Devanagari"/>
              </w:rPr>
              <w:t>.0</w:t>
            </w:r>
          </w:p>
        </w:tc>
        <w:tc>
          <w:tcPr>
            <w:tcW w:w="2880" w:type="dxa"/>
          </w:tcPr>
          <w:p w:rsidR="00AC4626" w:rsidRDefault="00AC4626" w:rsidP="000810D1">
            <w:pPr>
              <w:rPr>
                <w:rFonts w:ascii="Adobe Devanagari" w:hAnsi="Adobe Devanagari" w:cs="Adobe Devanagari"/>
              </w:rPr>
            </w:pPr>
            <w:r>
              <w:rPr>
                <w:rFonts w:ascii="Adobe Devanagari" w:hAnsi="Adobe Devanagari" w:cs="Adobe Devanagari"/>
              </w:rPr>
              <w:t>Continue updating planning manual</w:t>
            </w:r>
          </w:p>
        </w:tc>
        <w:tc>
          <w:tcPr>
            <w:tcW w:w="6084" w:type="dxa"/>
          </w:tcPr>
          <w:p w:rsidR="00656669" w:rsidRDefault="00656669" w:rsidP="00257F39">
            <w:pPr>
              <w:pStyle w:val="ListParagraph"/>
              <w:numPr>
                <w:ilvl w:val="0"/>
                <w:numId w:val="13"/>
              </w:numPr>
              <w:rPr>
                <w:rFonts w:ascii="Adobe Devanagari" w:hAnsi="Adobe Devanagari" w:cs="Adobe Devanagari"/>
              </w:rPr>
            </w:pPr>
            <w:r>
              <w:rPr>
                <w:rFonts w:ascii="Adobe Devanagari" w:hAnsi="Adobe Devanagari" w:cs="Adobe Devanagari"/>
              </w:rPr>
              <w:t>Fall 2017:</w:t>
            </w:r>
          </w:p>
          <w:p w:rsidR="006D2F30" w:rsidRDefault="00257F39" w:rsidP="00656669">
            <w:pPr>
              <w:pStyle w:val="ListParagraph"/>
              <w:numPr>
                <w:ilvl w:val="0"/>
                <w:numId w:val="16"/>
              </w:numPr>
              <w:rPr>
                <w:rFonts w:ascii="Adobe Devanagari" w:hAnsi="Adobe Devanagari" w:cs="Adobe Devanagari"/>
              </w:rPr>
            </w:pPr>
            <w:r>
              <w:rPr>
                <w:rFonts w:ascii="Adobe Devanagari" w:hAnsi="Adobe Devanagari" w:cs="Adobe Devanagari"/>
              </w:rPr>
              <w:t xml:space="preserve">Update this document to reflect the plans we have in place and review language. </w:t>
            </w:r>
          </w:p>
          <w:p w:rsidR="00656669" w:rsidRDefault="00656669" w:rsidP="00656669">
            <w:pPr>
              <w:pStyle w:val="ListParagraph"/>
              <w:numPr>
                <w:ilvl w:val="0"/>
                <w:numId w:val="16"/>
              </w:numPr>
              <w:rPr>
                <w:rFonts w:ascii="Adobe Devanagari" w:hAnsi="Adobe Devanagari" w:cs="Adobe Devanagari"/>
              </w:rPr>
            </w:pPr>
            <w:r>
              <w:rPr>
                <w:rFonts w:ascii="Adobe Devanagari" w:hAnsi="Adobe Devanagari" w:cs="Adobe Devanagari"/>
              </w:rPr>
              <w:t>Having counselors correctly code their advising sessions should improve our numbers.</w:t>
            </w:r>
          </w:p>
          <w:p w:rsidR="00656669" w:rsidRDefault="00656669" w:rsidP="00656669">
            <w:pPr>
              <w:pStyle w:val="ListParagraph"/>
              <w:numPr>
                <w:ilvl w:val="0"/>
                <w:numId w:val="16"/>
              </w:numPr>
              <w:rPr>
                <w:rFonts w:ascii="Adobe Devanagari" w:hAnsi="Adobe Devanagari" w:cs="Adobe Devanagari"/>
              </w:rPr>
            </w:pPr>
            <w:r>
              <w:rPr>
                <w:rFonts w:ascii="Adobe Devanagari" w:hAnsi="Adobe Devanagari" w:cs="Adobe Devanagari"/>
              </w:rPr>
              <w:t>We have expanded the tutor training pilot from English and should expand to Math next semester. Math is shadowing the English program this semester.</w:t>
            </w:r>
          </w:p>
          <w:p w:rsidR="00656669" w:rsidRDefault="00656669" w:rsidP="00656669">
            <w:pPr>
              <w:pStyle w:val="ListParagraph"/>
              <w:numPr>
                <w:ilvl w:val="0"/>
                <w:numId w:val="16"/>
              </w:numPr>
              <w:rPr>
                <w:rFonts w:ascii="Adobe Devanagari" w:hAnsi="Adobe Devanagari" w:cs="Adobe Devanagari"/>
              </w:rPr>
            </w:pPr>
            <w:r>
              <w:rPr>
                <w:rFonts w:ascii="Adobe Devanagari" w:hAnsi="Adobe Devanagari" w:cs="Adobe Devanagari"/>
              </w:rPr>
              <w:t>President Snow-Flamer has made connections with the local Job Market and we have got our auto-body program up and running.</w:t>
            </w:r>
          </w:p>
          <w:p w:rsidR="00656669" w:rsidRDefault="00656669" w:rsidP="00656669">
            <w:pPr>
              <w:pStyle w:val="ListParagraph"/>
              <w:numPr>
                <w:ilvl w:val="0"/>
                <w:numId w:val="16"/>
              </w:numPr>
              <w:rPr>
                <w:rFonts w:ascii="Adobe Devanagari" w:hAnsi="Adobe Devanagari" w:cs="Adobe Devanagari"/>
              </w:rPr>
            </w:pPr>
            <w:r>
              <w:rPr>
                <w:rFonts w:ascii="Adobe Devanagari" w:hAnsi="Adobe Devanagari" w:cs="Adobe Devanagari"/>
              </w:rPr>
              <w:t>Personal enrichment yoga classes have been implemented and we are looking to expand these offerings to the Del Norte campus.</w:t>
            </w:r>
          </w:p>
          <w:p w:rsidR="00C60FB8" w:rsidRDefault="00656669" w:rsidP="00C60FB8">
            <w:pPr>
              <w:pStyle w:val="ListParagraph"/>
              <w:numPr>
                <w:ilvl w:val="0"/>
                <w:numId w:val="16"/>
              </w:numPr>
              <w:rPr>
                <w:rFonts w:ascii="Adobe Devanagari" w:hAnsi="Adobe Devanagari" w:cs="Adobe Devanagari"/>
              </w:rPr>
            </w:pPr>
            <w:r>
              <w:rPr>
                <w:rFonts w:ascii="Adobe Devanagari" w:hAnsi="Adobe Devanagari" w:cs="Adobe Devanagari"/>
              </w:rPr>
              <w:t>Accreditation information sessions will be finished this week with Angelina’s visit to Del Norte.</w:t>
            </w:r>
          </w:p>
          <w:p w:rsidR="00C60FB8" w:rsidRPr="00C60FB8" w:rsidRDefault="00C60FB8" w:rsidP="00C60FB8">
            <w:pPr>
              <w:pStyle w:val="ListParagraph"/>
              <w:numPr>
                <w:ilvl w:val="0"/>
                <w:numId w:val="16"/>
              </w:numPr>
              <w:rPr>
                <w:rFonts w:ascii="Adobe Devanagari" w:hAnsi="Adobe Devanagari" w:cs="Adobe Devanagari"/>
              </w:rPr>
            </w:pPr>
            <w:r>
              <w:rPr>
                <w:rFonts w:ascii="Adobe Devanagari" w:hAnsi="Adobe Devanagari" w:cs="Adobe Devanagari"/>
              </w:rPr>
              <w:t>The discussion of a single-sign-on is in process, unsure of the timeline</w:t>
            </w:r>
            <w:r w:rsidR="00315BEB">
              <w:rPr>
                <w:rFonts w:ascii="Adobe Devanagari" w:hAnsi="Adobe Devanagari" w:cs="Adobe Devanagari"/>
              </w:rPr>
              <w:t xml:space="preserve"> for completion</w:t>
            </w:r>
            <w:r>
              <w:rPr>
                <w:rFonts w:ascii="Adobe Devanagari" w:hAnsi="Adobe Devanagari" w:cs="Adobe Devanagari"/>
              </w:rPr>
              <w:t>.</w:t>
            </w:r>
          </w:p>
        </w:tc>
      </w:tr>
      <w:tr w:rsidR="00AC4626" w:rsidTr="00064754">
        <w:trPr>
          <w:trHeight w:val="530"/>
        </w:trPr>
        <w:tc>
          <w:tcPr>
            <w:tcW w:w="625" w:type="dxa"/>
          </w:tcPr>
          <w:p w:rsidR="00AC4626" w:rsidRDefault="00257F39" w:rsidP="004A788B">
            <w:pPr>
              <w:rPr>
                <w:rFonts w:ascii="Adobe Devanagari" w:hAnsi="Adobe Devanagari" w:cs="Adobe Devanagari"/>
              </w:rPr>
            </w:pPr>
            <w:r>
              <w:rPr>
                <w:rFonts w:ascii="Adobe Devanagari" w:hAnsi="Adobe Devanagari" w:cs="Adobe Devanagari"/>
              </w:rPr>
              <w:t>3</w:t>
            </w:r>
            <w:r w:rsidR="00AC4626">
              <w:rPr>
                <w:rFonts w:ascii="Adobe Devanagari" w:hAnsi="Adobe Devanagari" w:cs="Adobe Devanagari"/>
              </w:rPr>
              <w:t>.0</w:t>
            </w:r>
          </w:p>
        </w:tc>
        <w:tc>
          <w:tcPr>
            <w:tcW w:w="2880" w:type="dxa"/>
          </w:tcPr>
          <w:p w:rsidR="00AC4626" w:rsidRDefault="00AC4626" w:rsidP="004A788B">
            <w:pPr>
              <w:rPr>
                <w:rFonts w:ascii="Adobe Devanagari" w:hAnsi="Adobe Devanagari" w:cs="Adobe Devanagari"/>
              </w:rPr>
            </w:pPr>
            <w:r>
              <w:rPr>
                <w:rFonts w:ascii="Adobe Devanagari" w:hAnsi="Adobe Devanagari" w:cs="Adobe Devanagari"/>
              </w:rPr>
              <w:t>Review items from last year’s annual plan &amp; items for Fall 2017</w:t>
            </w:r>
          </w:p>
        </w:tc>
        <w:tc>
          <w:tcPr>
            <w:tcW w:w="6084" w:type="dxa"/>
          </w:tcPr>
          <w:p w:rsidR="00AC4626" w:rsidRDefault="00257F39" w:rsidP="00064754">
            <w:pPr>
              <w:pStyle w:val="ListParagraph"/>
              <w:numPr>
                <w:ilvl w:val="0"/>
                <w:numId w:val="13"/>
              </w:numPr>
              <w:rPr>
                <w:rFonts w:ascii="Adobe Devanagari" w:hAnsi="Adobe Devanagari" w:cs="Adobe Devanagari"/>
              </w:rPr>
            </w:pPr>
            <w:r>
              <w:rPr>
                <w:rFonts w:ascii="Adobe Devanagari" w:hAnsi="Adobe Devanagari" w:cs="Adobe Devanagari"/>
              </w:rPr>
              <w:t>We have created a shared space for faculty</w:t>
            </w:r>
            <w:r w:rsidR="00B72194">
              <w:rPr>
                <w:rFonts w:ascii="Adobe Devanagari" w:hAnsi="Adobe Devanagari" w:cs="Adobe Devanagari"/>
              </w:rPr>
              <w:t xml:space="preserve"> and staff (FM 107)</w:t>
            </w:r>
            <w:r>
              <w:rPr>
                <w:rFonts w:ascii="Adobe Devanagari" w:hAnsi="Adobe Devanagari" w:cs="Adobe Devanagari"/>
              </w:rPr>
              <w:t>.</w:t>
            </w:r>
            <w:r w:rsidR="00B72194">
              <w:rPr>
                <w:rFonts w:ascii="Adobe Devanagari" w:hAnsi="Adobe Devanagari" w:cs="Adobe Devanagari"/>
              </w:rPr>
              <w:t xml:space="preserve"> </w:t>
            </w:r>
          </w:p>
          <w:p w:rsidR="00997E4C" w:rsidRDefault="00257F39" w:rsidP="00997E4C">
            <w:pPr>
              <w:pStyle w:val="ListParagraph"/>
              <w:numPr>
                <w:ilvl w:val="0"/>
                <w:numId w:val="13"/>
              </w:numPr>
              <w:rPr>
                <w:rFonts w:ascii="Adobe Devanagari" w:hAnsi="Adobe Devanagari" w:cs="Adobe Devanagari"/>
              </w:rPr>
            </w:pPr>
            <w:r>
              <w:rPr>
                <w:rFonts w:ascii="Adobe Devanagari" w:hAnsi="Adobe Devanagari" w:cs="Adobe Devanagari"/>
              </w:rPr>
              <w:t xml:space="preserve">Replacement plans: they are in the plan every year without progress, it was changed this past year to reflect collaboration with the Facilities </w:t>
            </w:r>
            <w:r w:rsidR="00997E4C">
              <w:rPr>
                <w:rFonts w:ascii="Adobe Devanagari" w:hAnsi="Adobe Devanagari" w:cs="Adobe Devanagari"/>
              </w:rPr>
              <w:t>Planning Committee</w:t>
            </w:r>
            <w:r>
              <w:rPr>
                <w:rFonts w:ascii="Adobe Devanagari" w:hAnsi="Adobe Devanagari" w:cs="Adobe Devanagari"/>
              </w:rPr>
              <w:t xml:space="preserve"> to build a plan.</w:t>
            </w:r>
          </w:p>
          <w:p w:rsidR="00997E4C" w:rsidRDefault="00997E4C" w:rsidP="00997E4C">
            <w:pPr>
              <w:pStyle w:val="ListParagraph"/>
              <w:numPr>
                <w:ilvl w:val="0"/>
                <w:numId w:val="15"/>
              </w:numPr>
              <w:rPr>
                <w:rFonts w:ascii="Adobe Devanagari" w:hAnsi="Adobe Devanagari" w:cs="Adobe Devanagari"/>
              </w:rPr>
            </w:pPr>
            <w:r w:rsidRPr="00997E4C">
              <w:rPr>
                <w:rFonts w:ascii="Adobe Devanagari" w:hAnsi="Adobe Devanagari" w:cs="Adobe Devanagari"/>
              </w:rPr>
              <w:t>FPC is willing to have a meeting to addre</w:t>
            </w:r>
            <w:r>
              <w:rPr>
                <w:rFonts w:ascii="Adobe Devanagari" w:hAnsi="Adobe Devanagari" w:cs="Adobe Devanagari"/>
              </w:rPr>
              <w:t>ss this area and build evidence.</w:t>
            </w:r>
          </w:p>
          <w:p w:rsidR="00997E4C" w:rsidRPr="00997E4C" w:rsidRDefault="00997E4C" w:rsidP="00997E4C">
            <w:pPr>
              <w:pStyle w:val="ListParagraph"/>
              <w:numPr>
                <w:ilvl w:val="0"/>
                <w:numId w:val="15"/>
              </w:numPr>
              <w:rPr>
                <w:rFonts w:ascii="Adobe Devanagari" w:hAnsi="Adobe Devanagari" w:cs="Adobe Devanagari"/>
              </w:rPr>
            </w:pPr>
            <w:r>
              <w:rPr>
                <w:rFonts w:ascii="Adobe Devanagari" w:hAnsi="Adobe Devanagari" w:cs="Adobe Devanagari"/>
              </w:rPr>
              <w:t>We could highlight budget shortcomings as the reason for our lack of progress. We could use evidence that requests were approved and reviewed</w:t>
            </w:r>
            <w:r w:rsidR="006F1743">
              <w:rPr>
                <w:rFonts w:ascii="Adobe Devanagari" w:hAnsi="Adobe Devanagari" w:cs="Adobe Devanagari"/>
              </w:rPr>
              <w:t xml:space="preserve"> through Program Review</w:t>
            </w:r>
            <w:r>
              <w:rPr>
                <w:rFonts w:ascii="Adobe Devanagari" w:hAnsi="Adobe Devanagari" w:cs="Adobe Devanagari"/>
              </w:rPr>
              <w:t xml:space="preserve"> but couldn’</w:t>
            </w:r>
            <w:r w:rsidR="00633513">
              <w:rPr>
                <w:rFonts w:ascii="Adobe Devanagari" w:hAnsi="Adobe Devanagari" w:cs="Adobe Devanagari"/>
              </w:rPr>
              <w:t xml:space="preserve">t move forward because the budget wasn’t available. </w:t>
            </w:r>
          </w:p>
        </w:tc>
      </w:tr>
      <w:tr w:rsidR="00AC4626" w:rsidTr="00064754">
        <w:trPr>
          <w:trHeight w:val="530"/>
        </w:trPr>
        <w:tc>
          <w:tcPr>
            <w:tcW w:w="625" w:type="dxa"/>
          </w:tcPr>
          <w:p w:rsidR="00AC4626" w:rsidRDefault="00257F39" w:rsidP="004A788B">
            <w:pPr>
              <w:rPr>
                <w:rFonts w:ascii="Adobe Devanagari" w:hAnsi="Adobe Devanagari" w:cs="Adobe Devanagari"/>
              </w:rPr>
            </w:pPr>
            <w:r>
              <w:rPr>
                <w:rFonts w:ascii="Adobe Devanagari" w:hAnsi="Adobe Devanagari" w:cs="Adobe Devanagari"/>
              </w:rPr>
              <w:lastRenderedPageBreak/>
              <w:t>4</w:t>
            </w:r>
            <w:r w:rsidR="00AC4626">
              <w:rPr>
                <w:rFonts w:ascii="Adobe Devanagari" w:hAnsi="Adobe Devanagari" w:cs="Adobe Devanagari"/>
              </w:rPr>
              <w:t>.0</w:t>
            </w:r>
          </w:p>
        </w:tc>
        <w:tc>
          <w:tcPr>
            <w:tcW w:w="2880" w:type="dxa"/>
          </w:tcPr>
          <w:p w:rsidR="00AC4626" w:rsidRDefault="00AC4626" w:rsidP="004A788B">
            <w:pPr>
              <w:rPr>
                <w:rFonts w:ascii="Adobe Devanagari" w:hAnsi="Adobe Devanagari" w:cs="Adobe Devanagari"/>
              </w:rPr>
            </w:pPr>
            <w:r>
              <w:rPr>
                <w:rFonts w:ascii="Adobe Devanagari" w:hAnsi="Adobe Devanagari" w:cs="Adobe Devanagari"/>
              </w:rPr>
              <w:t>Review the New Institutional Effectiveness Scorecard &amp; track institution-set standards</w:t>
            </w:r>
          </w:p>
        </w:tc>
        <w:tc>
          <w:tcPr>
            <w:tcW w:w="6084" w:type="dxa"/>
          </w:tcPr>
          <w:p w:rsidR="00B72194" w:rsidRDefault="006F1743" w:rsidP="00B72194">
            <w:pPr>
              <w:pStyle w:val="ListParagraph"/>
              <w:numPr>
                <w:ilvl w:val="0"/>
                <w:numId w:val="13"/>
              </w:numPr>
              <w:rPr>
                <w:rFonts w:ascii="Adobe Devanagari" w:hAnsi="Adobe Devanagari" w:cs="Adobe Devanagari"/>
              </w:rPr>
            </w:pPr>
            <w:r>
              <w:rPr>
                <w:rFonts w:ascii="Adobe Devanagari" w:hAnsi="Adobe Devanagari" w:cs="Adobe Devanagari"/>
              </w:rPr>
              <w:t>Angelina created a 1-page quick reference guide with the Goals &amp; Strategic Initiatives from our Educational Master Plan.</w:t>
            </w:r>
          </w:p>
          <w:p w:rsidR="00315BEB" w:rsidRDefault="00315BEB" w:rsidP="00B72194">
            <w:pPr>
              <w:pStyle w:val="ListParagraph"/>
              <w:numPr>
                <w:ilvl w:val="0"/>
                <w:numId w:val="13"/>
              </w:numPr>
              <w:rPr>
                <w:rFonts w:ascii="Adobe Devanagari" w:hAnsi="Adobe Devanagari" w:cs="Adobe Devanagari"/>
              </w:rPr>
            </w:pPr>
            <w:r>
              <w:rPr>
                <w:rFonts w:ascii="Adobe Devanagari" w:hAnsi="Adobe Devanagari" w:cs="Adobe Devanagari"/>
              </w:rPr>
              <w:t xml:space="preserve">We are currently above all of the institution set standards. In the past 2 years we have fallen below for certificate completion and transfers. </w:t>
            </w:r>
          </w:p>
          <w:p w:rsidR="00315BEB" w:rsidRPr="00B72194" w:rsidRDefault="00315BEB" w:rsidP="00B72194">
            <w:pPr>
              <w:pStyle w:val="ListParagraph"/>
              <w:numPr>
                <w:ilvl w:val="0"/>
                <w:numId w:val="13"/>
              </w:numPr>
              <w:rPr>
                <w:rFonts w:ascii="Adobe Devanagari" w:hAnsi="Adobe Devanagari" w:cs="Adobe Devanagari"/>
              </w:rPr>
            </w:pPr>
            <w:r>
              <w:rPr>
                <w:rFonts w:ascii="Adobe Devanagari" w:hAnsi="Adobe Devanagari" w:cs="Adobe Devanagari"/>
              </w:rPr>
              <w:t>Persistence number have went up for part-time students. FTEs are done, but our headcount is up.</w:t>
            </w:r>
            <w:r w:rsidR="008667AC">
              <w:rPr>
                <w:rFonts w:ascii="Adobe Devanagari" w:hAnsi="Adobe Devanagari" w:cs="Adobe Devanagari"/>
              </w:rPr>
              <w:t xml:space="preserve"> This can be largely accounted for by increases in non-credit.</w:t>
            </w:r>
            <w:bookmarkStart w:id="0" w:name="_GoBack"/>
            <w:bookmarkEnd w:id="0"/>
          </w:p>
        </w:tc>
      </w:tr>
      <w:tr w:rsidR="00AC4626" w:rsidTr="00064754">
        <w:trPr>
          <w:trHeight w:val="530"/>
        </w:trPr>
        <w:tc>
          <w:tcPr>
            <w:tcW w:w="625" w:type="dxa"/>
          </w:tcPr>
          <w:p w:rsidR="00AC4626" w:rsidRDefault="00257F39" w:rsidP="004A788B">
            <w:pPr>
              <w:rPr>
                <w:rFonts w:ascii="Adobe Devanagari" w:hAnsi="Adobe Devanagari" w:cs="Adobe Devanagari"/>
              </w:rPr>
            </w:pPr>
            <w:r>
              <w:rPr>
                <w:rFonts w:ascii="Adobe Devanagari" w:hAnsi="Adobe Devanagari" w:cs="Adobe Devanagari"/>
              </w:rPr>
              <w:t>5</w:t>
            </w:r>
            <w:r w:rsidR="00AC4626">
              <w:rPr>
                <w:rFonts w:ascii="Adobe Devanagari" w:hAnsi="Adobe Devanagari" w:cs="Adobe Devanagari"/>
              </w:rPr>
              <w:t>.0</w:t>
            </w:r>
          </w:p>
        </w:tc>
        <w:tc>
          <w:tcPr>
            <w:tcW w:w="2880" w:type="dxa"/>
          </w:tcPr>
          <w:p w:rsidR="00AC4626" w:rsidRDefault="00AC4626" w:rsidP="004A788B">
            <w:pPr>
              <w:rPr>
                <w:rFonts w:ascii="Adobe Devanagari" w:hAnsi="Adobe Devanagari" w:cs="Adobe Devanagari"/>
              </w:rPr>
            </w:pPr>
            <w:r>
              <w:rPr>
                <w:rFonts w:ascii="Adobe Devanagari" w:hAnsi="Adobe Devanagari" w:cs="Adobe Devanagari"/>
              </w:rPr>
              <w:t>Discuss any</w:t>
            </w:r>
            <w:r w:rsidR="00257F39">
              <w:rPr>
                <w:rFonts w:ascii="Adobe Devanagari" w:hAnsi="Adobe Devanagari" w:cs="Adobe Devanagari"/>
              </w:rPr>
              <w:t xml:space="preserve"> additional</w:t>
            </w:r>
            <w:r>
              <w:rPr>
                <w:rFonts w:ascii="Adobe Devanagari" w:hAnsi="Adobe Devanagari" w:cs="Adobe Devanagari"/>
              </w:rPr>
              <w:t xml:space="preserve"> items in preparation for the Accreditation site-visit next week</w:t>
            </w:r>
          </w:p>
        </w:tc>
        <w:tc>
          <w:tcPr>
            <w:tcW w:w="6084" w:type="dxa"/>
          </w:tcPr>
          <w:p w:rsidR="00AC4626" w:rsidRDefault="00DC3E9B" w:rsidP="00064754">
            <w:pPr>
              <w:pStyle w:val="ListParagraph"/>
              <w:numPr>
                <w:ilvl w:val="0"/>
                <w:numId w:val="13"/>
              </w:numPr>
              <w:rPr>
                <w:rFonts w:ascii="Adobe Devanagari" w:hAnsi="Adobe Devanagari" w:cs="Adobe Devanagari"/>
              </w:rPr>
            </w:pPr>
            <w:r>
              <w:rPr>
                <w:rFonts w:ascii="Adobe Devanagari" w:hAnsi="Adobe Devanagari" w:cs="Adobe Devanagari"/>
              </w:rPr>
              <w:t>There was concern voiced that our performance and outcome goals are too small. We will review meeting minutes to review what our methodology was for setting these goals. We can set these goals at whatever level we would like, we just need to be able to articulate why we chose those numbers.</w:t>
            </w:r>
          </w:p>
          <w:p w:rsidR="00DC3E9B" w:rsidRPr="00064754" w:rsidRDefault="00DC3E9B" w:rsidP="00064754">
            <w:pPr>
              <w:pStyle w:val="ListParagraph"/>
              <w:numPr>
                <w:ilvl w:val="0"/>
                <w:numId w:val="13"/>
              </w:numPr>
              <w:rPr>
                <w:rFonts w:ascii="Adobe Devanagari" w:hAnsi="Adobe Devanagari" w:cs="Adobe Devanagari"/>
              </w:rPr>
            </w:pPr>
            <w:r>
              <w:rPr>
                <w:rFonts w:ascii="Adobe Devanagari" w:hAnsi="Adobe Devanagari" w:cs="Adobe Devanagari"/>
              </w:rPr>
              <w:t>ECE and paramedic certificates accounts for much of the decrease in certificate completion.</w:t>
            </w:r>
          </w:p>
        </w:tc>
      </w:tr>
      <w:tr w:rsidR="00AC4626" w:rsidTr="00AC4626">
        <w:trPr>
          <w:trHeight w:val="260"/>
        </w:trPr>
        <w:tc>
          <w:tcPr>
            <w:tcW w:w="9589" w:type="dxa"/>
            <w:gridSpan w:val="3"/>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0"/>
  </w:num>
  <w:num w:numId="4">
    <w:abstractNumId w:val="7"/>
  </w:num>
  <w:num w:numId="5">
    <w:abstractNumId w:val="9"/>
  </w:num>
  <w:num w:numId="6">
    <w:abstractNumId w:val="14"/>
  </w:num>
  <w:num w:numId="7">
    <w:abstractNumId w:val="5"/>
  </w:num>
  <w:num w:numId="8">
    <w:abstractNumId w:val="10"/>
  </w:num>
  <w:num w:numId="9">
    <w:abstractNumId w:val="13"/>
  </w:num>
  <w:num w:numId="10">
    <w:abstractNumId w:val="4"/>
  </w:num>
  <w:num w:numId="11">
    <w:abstractNumId w:val="1"/>
  </w:num>
  <w:num w:numId="12">
    <w:abstractNumId w:val="8"/>
  </w:num>
  <w:num w:numId="13">
    <w:abstractNumId w:val="2"/>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4754"/>
    <w:rsid w:val="000810D1"/>
    <w:rsid w:val="001135AD"/>
    <w:rsid w:val="001149C0"/>
    <w:rsid w:val="001737C9"/>
    <w:rsid w:val="001B2372"/>
    <w:rsid w:val="00257F39"/>
    <w:rsid w:val="00287577"/>
    <w:rsid w:val="00315BEB"/>
    <w:rsid w:val="00333332"/>
    <w:rsid w:val="003D025E"/>
    <w:rsid w:val="004A788B"/>
    <w:rsid w:val="00605D1B"/>
    <w:rsid w:val="0061161C"/>
    <w:rsid w:val="00633513"/>
    <w:rsid w:val="00656669"/>
    <w:rsid w:val="006A7D7E"/>
    <w:rsid w:val="006B4AA4"/>
    <w:rsid w:val="006D1B44"/>
    <w:rsid w:val="006D2F30"/>
    <w:rsid w:val="006F1743"/>
    <w:rsid w:val="0076405B"/>
    <w:rsid w:val="007C1B2B"/>
    <w:rsid w:val="007C510D"/>
    <w:rsid w:val="007E4210"/>
    <w:rsid w:val="007E7B1B"/>
    <w:rsid w:val="00863051"/>
    <w:rsid w:val="008667AC"/>
    <w:rsid w:val="008B493A"/>
    <w:rsid w:val="00997E4C"/>
    <w:rsid w:val="00A30CE0"/>
    <w:rsid w:val="00A35E3B"/>
    <w:rsid w:val="00A61EEB"/>
    <w:rsid w:val="00AC4626"/>
    <w:rsid w:val="00AF3BC9"/>
    <w:rsid w:val="00B571C8"/>
    <w:rsid w:val="00B72194"/>
    <w:rsid w:val="00B83BA9"/>
    <w:rsid w:val="00B8712C"/>
    <w:rsid w:val="00BB73FD"/>
    <w:rsid w:val="00BC147E"/>
    <w:rsid w:val="00C12993"/>
    <w:rsid w:val="00C564C2"/>
    <w:rsid w:val="00C60FB8"/>
    <w:rsid w:val="00CC203D"/>
    <w:rsid w:val="00CC77A4"/>
    <w:rsid w:val="00D50E0C"/>
    <w:rsid w:val="00D710CD"/>
    <w:rsid w:val="00DC3E9B"/>
    <w:rsid w:val="00DC43BF"/>
    <w:rsid w:val="00E05105"/>
    <w:rsid w:val="00E222E9"/>
    <w:rsid w:val="00E538D8"/>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5539"/>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14</cp:revision>
  <dcterms:created xsi:type="dcterms:W3CDTF">2017-09-25T15:07:00Z</dcterms:created>
  <dcterms:modified xsi:type="dcterms:W3CDTF">2017-10-02T23:03:00Z</dcterms:modified>
</cp:coreProperties>
</file>