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334AD6" w:rsidRDefault="00625E6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 19</w:t>
      </w:r>
      <w:r w:rsidR="00CC6B01">
        <w:rPr>
          <w:rFonts w:ascii="Adobe Devanagari" w:hAnsi="Adobe Devanagari" w:cs="Adobe Devanagari"/>
        </w:rPr>
        <w:t>, 2019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</w:p>
    <w:p w:rsidR="00334AD6" w:rsidRDefault="00334AD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SS 104</w:t>
      </w:r>
    </w:p>
    <w:p w:rsidR="00BB73FD" w:rsidRDefault="00334AD6" w:rsidP="003D249E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Participants: </w:t>
      </w:r>
      <w:r w:rsidR="003D249E">
        <w:rPr>
          <w:rFonts w:ascii="Adobe Devanagari" w:hAnsi="Adobe Devanagari" w:cs="Adobe Devanagari"/>
        </w:rPr>
        <w:t xml:space="preserve">Paul </w:t>
      </w:r>
      <w:proofErr w:type="spellStart"/>
      <w:r w:rsidR="003D249E">
        <w:rPr>
          <w:rFonts w:ascii="Adobe Devanagari" w:hAnsi="Adobe Devanagari" w:cs="Adobe Devanagari"/>
        </w:rPr>
        <w:t>Chown</w:t>
      </w:r>
      <w:proofErr w:type="spellEnd"/>
      <w:r w:rsidR="003D249E">
        <w:rPr>
          <w:rFonts w:ascii="Adobe Devanagari" w:hAnsi="Adobe Devanagari" w:cs="Adobe Devanagari"/>
        </w:rPr>
        <w:t xml:space="preserve">, </w:t>
      </w:r>
      <w:r w:rsidR="008E4390">
        <w:rPr>
          <w:rFonts w:ascii="Adobe Devanagari" w:hAnsi="Adobe Devanagari" w:cs="Adobe Devanagari"/>
        </w:rPr>
        <w:t xml:space="preserve">Keith Flamer, </w:t>
      </w:r>
      <w:r w:rsidR="003D249E">
        <w:rPr>
          <w:rFonts w:ascii="Adobe Devanagari" w:hAnsi="Adobe Devanagari" w:cs="Adobe Devanagari"/>
        </w:rPr>
        <w:t xml:space="preserve">Dan Calderwood, Amber </w:t>
      </w:r>
      <w:proofErr w:type="spellStart"/>
      <w:r w:rsidR="003D249E">
        <w:rPr>
          <w:rFonts w:ascii="Adobe Devanagari" w:hAnsi="Adobe Devanagari" w:cs="Adobe Devanagari"/>
        </w:rPr>
        <w:t>Buntin</w:t>
      </w:r>
      <w:proofErr w:type="spellEnd"/>
      <w:r w:rsidR="003D249E">
        <w:rPr>
          <w:rFonts w:ascii="Adobe Devanagari" w:hAnsi="Adobe Devanagari" w:cs="Adobe Devanagari"/>
        </w:rPr>
        <w:t xml:space="preserve"> Stephanie </w:t>
      </w:r>
      <w:proofErr w:type="spellStart"/>
      <w:r w:rsidR="003D249E">
        <w:rPr>
          <w:rFonts w:ascii="Adobe Devanagari" w:hAnsi="Adobe Devanagari" w:cs="Adobe Devanagari"/>
        </w:rPr>
        <w:t>Burres</w:t>
      </w:r>
      <w:proofErr w:type="spellEnd"/>
      <w:r w:rsidR="003D249E">
        <w:rPr>
          <w:rFonts w:ascii="Adobe Devanagari" w:hAnsi="Adobe Devanagari" w:cs="Adobe Devanagari"/>
        </w:rPr>
        <w:t xml:space="preserve"> (support)</w:t>
      </w:r>
    </w:p>
    <w:p w:rsidR="003D249E" w:rsidRPr="003D249E" w:rsidRDefault="003D249E" w:rsidP="003D249E">
      <w:pPr>
        <w:spacing w:after="0" w:line="240" w:lineRule="auto"/>
        <w:rPr>
          <w:rFonts w:ascii="Adobe Devanagari" w:hAnsi="Adobe Devanagari" w:cs="Adobe Devanagari"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1904E0" w:rsidRDefault="00CC6B01" w:rsidP="001904E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Vision Statement &amp; Strategic Directions – Constituent feedback</w:t>
      </w:r>
    </w:p>
    <w:p w:rsidR="003D249E" w:rsidRPr="008E4390" w:rsidRDefault="00CC6B01" w:rsidP="008E4390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Fall Summit?</w:t>
      </w:r>
    </w:p>
    <w:p w:rsidR="003D249E" w:rsidRPr="008E4390" w:rsidRDefault="00CC6B01" w:rsidP="008E4390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Web feedback (</w:t>
      </w:r>
      <w:r w:rsidR="00786CFB">
        <w:rPr>
          <w:rFonts w:ascii="Adobe Devanagari" w:hAnsi="Adobe Devanagari" w:cs="Adobe Devanagari"/>
          <w:b/>
        </w:rPr>
        <w:t>e.g.</w:t>
      </w:r>
      <w:r>
        <w:rPr>
          <w:rFonts w:ascii="Adobe Devanagari" w:hAnsi="Adobe Devanagari" w:cs="Adobe Devanagari"/>
          <w:b/>
        </w:rPr>
        <w:t xml:space="preserve"> </w:t>
      </w:r>
      <w:hyperlink r:id="rId6" w:history="1">
        <w:r w:rsidRPr="0011035E">
          <w:rPr>
            <w:rStyle w:val="Hyperlink"/>
            <w:rFonts w:ascii="Adobe Devanagari" w:hAnsi="Adobe Devanagari" w:cs="Adobe Devanagari"/>
            <w:b/>
          </w:rPr>
          <w:t>https://webapps.redwoods.edu/feedback/AccreditationReport.aspx</w:t>
        </w:r>
      </w:hyperlink>
      <w:r>
        <w:rPr>
          <w:rFonts w:ascii="Adobe Devanagari" w:hAnsi="Adobe Devanagari" w:cs="Adobe Devanagari"/>
          <w:b/>
        </w:rPr>
        <w:t xml:space="preserve"> )</w:t>
      </w:r>
    </w:p>
    <w:p w:rsidR="00286594" w:rsidRDefault="00CC6B01" w:rsidP="00286594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Governance committees (Expanded Cabinet, Dean’s, Managers, </w:t>
      </w:r>
      <w:r w:rsidR="008E4390">
        <w:rPr>
          <w:rFonts w:ascii="Adobe Devanagari" w:hAnsi="Adobe Devanagari" w:cs="Adobe Devanagari"/>
          <w:b/>
        </w:rPr>
        <w:t>ASCR, Senate</w:t>
      </w:r>
      <w:r>
        <w:rPr>
          <w:rFonts w:ascii="Adobe Devanagari" w:hAnsi="Adobe Devanagari" w:cs="Adobe Devanagari"/>
          <w:b/>
        </w:rPr>
        <w:t>, CSEA …)</w:t>
      </w:r>
    </w:p>
    <w:p w:rsidR="008E4390" w:rsidRPr="008E4390" w:rsidRDefault="008E4390" w:rsidP="008E4390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</w:rPr>
      </w:pPr>
      <w:r w:rsidRPr="008E4390">
        <w:rPr>
          <w:rFonts w:ascii="Adobe Devanagari" w:hAnsi="Adobe Devanagari" w:cs="Adobe Devanagari"/>
        </w:rPr>
        <w:t>Keith has asked the board to develop an updated vision statement. This is the draft; the Board is seeking District w</w:t>
      </w:r>
      <w:r>
        <w:rPr>
          <w:rFonts w:ascii="Adobe Devanagari" w:hAnsi="Adobe Devanagari" w:cs="Adobe Devanagari"/>
        </w:rPr>
        <w:t xml:space="preserve">ide feedback. Keith would like the IEC to review it and develop the way in which the vision is disseminated and feedback is provided. </w:t>
      </w:r>
    </w:p>
    <w:p w:rsidR="003D249E" w:rsidRPr="008E4390" w:rsidRDefault="008E4390" w:rsidP="003D249E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Leadership of: ASCR, Dean’s Council, Management Council, Academic Senate, CSEA.</w:t>
      </w:r>
    </w:p>
    <w:p w:rsidR="008E4390" w:rsidRPr="003D249E" w:rsidRDefault="008E4390" w:rsidP="003D249E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Deadline to submit feedback to the Board is the end of the fall semester. Constituents have until early November to provide feedback. </w:t>
      </w:r>
    </w:p>
    <w:p w:rsidR="00CC6B01" w:rsidRDefault="00CC6B01" w:rsidP="00CC6B01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</w:t>
      </w:r>
    </w:p>
    <w:p w:rsidR="00A70BFE" w:rsidRPr="00A460F4" w:rsidRDefault="00786CFB" w:rsidP="003D249E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Paul will be reaching out to the responsible parties listed in the annual plan to get a progress report.  </w:t>
      </w:r>
    </w:p>
    <w:p w:rsidR="00A460F4" w:rsidRPr="003D249E" w:rsidRDefault="00A460F4" w:rsidP="003D249E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Paul will change the </w:t>
      </w:r>
      <w:r w:rsidR="006D6BD4">
        <w:rPr>
          <w:rFonts w:ascii="Adobe Devanagari" w:hAnsi="Adobe Devanagari" w:cs="Adobe Devanagari"/>
        </w:rPr>
        <w:t>deadline to update the Educational Master Plan (item 24, page 26 of the Annual Plan)</w:t>
      </w:r>
      <w:r>
        <w:rPr>
          <w:rFonts w:ascii="Adobe Devanagari" w:hAnsi="Adobe Devanagari" w:cs="Adobe Devanagari"/>
        </w:rPr>
        <w:t xml:space="preserve"> from October </w:t>
      </w:r>
      <w:r w:rsidR="006D6BD4">
        <w:rPr>
          <w:rFonts w:ascii="Adobe Devanagari" w:hAnsi="Adobe Devanagari" w:cs="Adobe Devanagari"/>
        </w:rPr>
        <w:t xml:space="preserve">2019 </w:t>
      </w:r>
      <w:r>
        <w:rPr>
          <w:rFonts w:ascii="Adobe Devanagari" w:hAnsi="Adobe Devanagari" w:cs="Adobe Devanagari"/>
        </w:rPr>
        <w:t>to Spring 2020 because of the timing and availability or data</w:t>
      </w:r>
      <w:r w:rsidR="006D6BD4">
        <w:rPr>
          <w:rFonts w:ascii="Adobe Devanagari" w:hAnsi="Adobe Devanagari" w:cs="Adobe Devanagari"/>
        </w:rPr>
        <w:t xml:space="preserve">, summits with HSU, and the development of the Vision Statement. </w:t>
      </w:r>
    </w:p>
    <w:p w:rsidR="00E44EC7" w:rsidRDefault="00E44EC7" w:rsidP="00CC6B01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</w:t>
      </w:r>
    </w:p>
    <w:p w:rsidR="003D249E" w:rsidRPr="00786CFB" w:rsidRDefault="00E61EDF" w:rsidP="00786CFB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Institutional Effectiveness Scorecard to be presented to the Board at October meeting.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  <w:bookmarkStart w:id="0" w:name="_GoBack"/>
      <w:bookmarkEnd w:id="0"/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517DF"/>
    <w:multiLevelType w:val="hybridMultilevel"/>
    <w:tmpl w:val="D32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F10C2"/>
    <w:multiLevelType w:val="hybridMultilevel"/>
    <w:tmpl w:val="15D6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61316"/>
    <w:multiLevelType w:val="hybridMultilevel"/>
    <w:tmpl w:val="CFA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10"/>
  </w:num>
  <w:num w:numId="6">
    <w:abstractNumId w:val="16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34AD6"/>
    <w:rsid w:val="003D025E"/>
    <w:rsid w:val="003D249E"/>
    <w:rsid w:val="0043400D"/>
    <w:rsid w:val="00434275"/>
    <w:rsid w:val="004A788B"/>
    <w:rsid w:val="00584253"/>
    <w:rsid w:val="005D0DEF"/>
    <w:rsid w:val="00605D1B"/>
    <w:rsid w:val="0061161C"/>
    <w:rsid w:val="00625E65"/>
    <w:rsid w:val="00633513"/>
    <w:rsid w:val="00653B58"/>
    <w:rsid w:val="00656669"/>
    <w:rsid w:val="006A7D7E"/>
    <w:rsid w:val="006B4AA4"/>
    <w:rsid w:val="006D1B44"/>
    <w:rsid w:val="006D2F30"/>
    <w:rsid w:val="006D6BD4"/>
    <w:rsid w:val="006F1743"/>
    <w:rsid w:val="0076405B"/>
    <w:rsid w:val="00786CFB"/>
    <w:rsid w:val="007C1B2B"/>
    <w:rsid w:val="007C510D"/>
    <w:rsid w:val="007E4210"/>
    <w:rsid w:val="007E7B1B"/>
    <w:rsid w:val="00863051"/>
    <w:rsid w:val="008667AC"/>
    <w:rsid w:val="008B493A"/>
    <w:rsid w:val="008E4390"/>
    <w:rsid w:val="00997E4C"/>
    <w:rsid w:val="00A30CE0"/>
    <w:rsid w:val="00A35E3B"/>
    <w:rsid w:val="00A460F4"/>
    <w:rsid w:val="00A61EEB"/>
    <w:rsid w:val="00A70BFE"/>
    <w:rsid w:val="00AC4626"/>
    <w:rsid w:val="00AF3BC9"/>
    <w:rsid w:val="00AF6F01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6B01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F039F1"/>
    <w:rsid w:val="00F25855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8D5E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ps.redwoods.edu/feedback/AccreditationRepor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12</cp:revision>
  <dcterms:created xsi:type="dcterms:W3CDTF">2019-09-19T22:05:00Z</dcterms:created>
  <dcterms:modified xsi:type="dcterms:W3CDTF">2019-09-19T22:38:00Z</dcterms:modified>
</cp:coreProperties>
</file>