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7C1B2B"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 xml:space="preserve">Institutional Effectiveness </w:t>
      </w:r>
      <w:r w:rsidR="0076405B">
        <w:rPr>
          <w:rFonts w:ascii="Adobe Devanagari" w:hAnsi="Adobe Devanagari" w:cs="Adobe Devanagari"/>
          <w:b/>
        </w:rPr>
        <w:t>Committee</w:t>
      </w:r>
    </w:p>
    <w:p w:rsidR="00BB73FD" w:rsidRDefault="00AC68D7" w:rsidP="00075338">
      <w:pPr>
        <w:spacing w:after="0" w:line="240" w:lineRule="auto"/>
        <w:jc w:val="center"/>
        <w:rPr>
          <w:rFonts w:ascii="Adobe Devanagari" w:hAnsi="Adobe Devanagari" w:cs="Adobe Devanagari"/>
        </w:rPr>
      </w:pPr>
      <w:r>
        <w:rPr>
          <w:rFonts w:ascii="Adobe Devanagari" w:hAnsi="Adobe Devanagari" w:cs="Adobe Devanagari"/>
        </w:rPr>
        <w:t>March 28</w:t>
      </w:r>
      <w:r w:rsidR="00223167">
        <w:rPr>
          <w:rFonts w:ascii="Adobe Devanagari" w:hAnsi="Adobe Devanagari" w:cs="Adobe Devanagari"/>
        </w:rPr>
        <w:t>, 2018</w:t>
      </w:r>
      <w:r w:rsidR="00BB73FD" w:rsidRPr="00BB73FD">
        <w:rPr>
          <w:rFonts w:ascii="Adobe Devanagari" w:hAnsi="Adobe Devanagari" w:cs="Adobe Devanagari"/>
        </w:rPr>
        <w:br/>
      </w:r>
      <w:r>
        <w:rPr>
          <w:rFonts w:ascii="Adobe Devanagari" w:hAnsi="Adobe Devanagari" w:cs="Adobe Devanagari"/>
        </w:rPr>
        <w:t>4</w:t>
      </w:r>
      <w:r w:rsidR="007C33E7">
        <w:rPr>
          <w:rFonts w:ascii="Adobe Devanagari" w:hAnsi="Adobe Devanagari" w:cs="Adobe Devanagari"/>
        </w:rPr>
        <w:t>:00</w:t>
      </w:r>
      <w:r w:rsidR="00FD58E5">
        <w:rPr>
          <w:rFonts w:ascii="Adobe Devanagari" w:hAnsi="Adobe Devanagari" w:cs="Adobe Devanagari"/>
        </w:rPr>
        <w:t xml:space="preserve"> pm – </w:t>
      </w:r>
      <w:r>
        <w:rPr>
          <w:rFonts w:ascii="Adobe Devanagari" w:hAnsi="Adobe Devanagari" w:cs="Adobe Devanagari"/>
        </w:rPr>
        <w:t>5</w:t>
      </w:r>
      <w:r w:rsidR="007C33E7">
        <w:rPr>
          <w:rFonts w:ascii="Adobe Devanagari" w:hAnsi="Adobe Devanagari" w:cs="Adobe Devanagari"/>
        </w:rPr>
        <w:t>:00</w:t>
      </w:r>
      <w:r w:rsidR="00AC4626">
        <w:rPr>
          <w:rFonts w:ascii="Adobe Devanagari" w:hAnsi="Adobe Devanagari" w:cs="Adobe Devanagari"/>
        </w:rPr>
        <w:t xml:space="preserve"> pm</w:t>
      </w:r>
      <w:r w:rsidR="00AC4626">
        <w:rPr>
          <w:rFonts w:ascii="Adobe Devanagari" w:hAnsi="Adobe Devanagari" w:cs="Adobe Devanagari"/>
        </w:rPr>
        <w:br/>
      </w:r>
      <w:r w:rsidR="00223167">
        <w:rPr>
          <w:rFonts w:ascii="Adobe Devanagari" w:hAnsi="Adobe Devanagari" w:cs="Adobe Devanagari"/>
        </w:rPr>
        <w:t>SS-104</w:t>
      </w:r>
    </w:p>
    <w:p w:rsidR="00605D1B" w:rsidRPr="00FB6BE5" w:rsidRDefault="00FB6BE5" w:rsidP="00FB6BE5">
      <w:pPr>
        <w:spacing w:after="0" w:line="240" w:lineRule="auto"/>
        <w:jc w:val="center"/>
        <w:rPr>
          <w:rFonts w:ascii="Adobe Devanagari" w:hAnsi="Adobe Devanagari" w:cs="Adobe Devanagari"/>
        </w:rPr>
      </w:pPr>
      <w:r>
        <w:rPr>
          <w:rFonts w:ascii="Adobe Devanagari" w:hAnsi="Adobe Devanagari" w:cs="Adobe Devanagari"/>
        </w:rPr>
        <w:t>Notes</w:t>
      </w:r>
      <w:r w:rsidR="004A788B" w:rsidRPr="004A788B">
        <w:rPr>
          <w:rFonts w:ascii="Adobe Devanagari" w:hAnsi="Adobe Devanagari" w:cs="Adobe Devanagari"/>
          <w:b/>
        </w:rPr>
        <w:t xml:space="preserve"> </w:t>
      </w:r>
    </w:p>
    <w:p w:rsidR="00183CE6" w:rsidRDefault="00183CE6" w:rsidP="00CD2465">
      <w:pPr>
        <w:pStyle w:val="ListParagraph"/>
        <w:numPr>
          <w:ilvl w:val="0"/>
          <w:numId w:val="18"/>
        </w:numPr>
        <w:rPr>
          <w:rFonts w:ascii="Adobe Devanagari" w:hAnsi="Adobe Devanagari" w:cs="Adobe Devanagari"/>
          <w:b/>
        </w:rPr>
      </w:pPr>
      <w:r>
        <w:rPr>
          <w:rFonts w:ascii="Adobe Devanagari" w:hAnsi="Adobe Devanagari" w:cs="Adobe Devanagari"/>
          <w:b/>
        </w:rPr>
        <w:t>Revised Vision for Success Targets – Why?</w:t>
      </w:r>
    </w:p>
    <w:p w:rsidR="00183CE6" w:rsidRDefault="00FB6BE5" w:rsidP="00FB6BE5">
      <w:pPr>
        <w:pStyle w:val="ListParagraph"/>
        <w:numPr>
          <w:ilvl w:val="0"/>
          <w:numId w:val="19"/>
        </w:numPr>
        <w:rPr>
          <w:rFonts w:ascii="Adobe Devanagari" w:hAnsi="Adobe Devanagari" w:cs="Adobe Devanagari"/>
        </w:rPr>
      </w:pPr>
      <w:r w:rsidRPr="00FB6BE5">
        <w:rPr>
          <w:rFonts w:ascii="Adobe Devanagari" w:hAnsi="Adobe Devanagari" w:cs="Adobe Devanagari"/>
        </w:rPr>
        <w:t>The Chancellor’s office sent out next guidance on the funding formula regarding un-du</w:t>
      </w:r>
      <w:r>
        <w:rPr>
          <w:rFonts w:ascii="Adobe Devanagari" w:hAnsi="Adobe Devanagari" w:cs="Adobe Devanagari"/>
        </w:rPr>
        <w:t>plicated headcounts of students.</w:t>
      </w:r>
    </w:p>
    <w:p w:rsidR="000E3FAB" w:rsidRPr="000E3FAB" w:rsidRDefault="00FB6BE5" w:rsidP="000E3FAB">
      <w:pPr>
        <w:pStyle w:val="ListParagraph"/>
        <w:numPr>
          <w:ilvl w:val="0"/>
          <w:numId w:val="19"/>
        </w:numPr>
        <w:rPr>
          <w:rFonts w:ascii="Adobe Devanagari" w:hAnsi="Adobe Devanagari" w:cs="Adobe Devanagari"/>
        </w:rPr>
      </w:pPr>
      <w:r>
        <w:rPr>
          <w:rFonts w:ascii="Adobe Devanagari" w:hAnsi="Adobe Devanagari" w:cs="Adobe Devanagari"/>
        </w:rPr>
        <w:t xml:space="preserve">The chancellor’s office would like us to use Vision goal 1C which is an aggregated number of completers of both degrees and certificates. </w:t>
      </w:r>
      <w:r w:rsidR="000E3FAB">
        <w:rPr>
          <w:rFonts w:ascii="Adobe Devanagari" w:hAnsi="Adobe Devanagari" w:cs="Adobe Devanagari"/>
        </w:rPr>
        <w:t>We will implement a 25% increase in this number.</w:t>
      </w:r>
    </w:p>
    <w:p w:rsidR="00CD2465" w:rsidRDefault="00AC68D7" w:rsidP="00CD2465">
      <w:pPr>
        <w:pStyle w:val="ListParagraph"/>
        <w:numPr>
          <w:ilvl w:val="0"/>
          <w:numId w:val="18"/>
        </w:numPr>
        <w:rPr>
          <w:rFonts w:ascii="Adobe Devanagari" w:hAnsi="Adobe Devanagari" w:cs="Adobe Devanagari"/>
          <w:b/>
        </w:rPr>
      </w:pPr>
      <w:r>
        <w:rPr>
          <w:rFonts w:ascii="Adobe Devanagari" w:hAnsi="Adobe Devanagari" w:cs="Adobe Devanagari"/>
          <w:b/>
        </w:rPr>
        <w:t>Complete draft of</w:t>
      </w:r>
      <w:r w:rsidR="00CD2465">
        <w:rPr>
          <w:rFonts w:ascii="Adobe Devanagari" w:hAnsi="Adobe Devanagari" w:cs="Adobe Devanagari"/>
          <w:b/>
        </w:rPr>
        <w:t xml:space="preserve"> </w:t>
      </w:r>
      <w:r>
        <w:rPr>
          <w:rFonts w:ascii="Adobe Devanagari" w:hAnsi="Adobe Devanagari" w:cs="Adobe Devanagari"/>
          <w:b/>
        </w:rPr>
        <w:t xml:space="preserve">2019-20 </w:t>
      </w:r>
      <w:r w:rsidR="00CD2465">
        <w:rPr>
          <w:rFonts w:ascii="Adobe Devanagari" w:hAnsi="Adobe Devanagari" w:cs="Adobe Devanagari"/>
          <w:b/>
        </w:rPr>
        <w:t>Annual Plan (attached spreadsheet)</w:t>
      </w:r>
    </w:p>
    <w:p w:rsidR="00CD2465" w:rsidRDefault="00CD2465" w:rsidP="00CD2465">
      <w:pPr>
        <w:pStyle w:val="ListParagraph"/>
        <w:numPr>
          <w:ilvl w:val="1"/>
          <w:numId w:val="18"/>
        </w:numPr>
        <w:rPr>
          <w:rFonts w:ascii="Adobe Devanagari" w:hAnsi="Adobe Devanagari" w:cs="Adobe Devanagari"/>
          <w:b/>
        </w:rPr>
      </w:pPr>
      <w:r>
        <w:rPr>
          <w:rFonts w:ascii="Adobe Devanagari" w:hAnsi="Adobe Devanagari" w:cs="Adobe Devanagari"/>
          <w:b/>
        </w:rPr>
        <w:t>Theme on Vision for Success Goals</w:t>
      </w:r>
    </w:p>
    <w:p w:rsidR="002F51A2" w:rsidRDefault="002F51A2" w:rsidP="00FB6BE5">
      <w:pPr>
        <w:pStyle w:val="ListParagraph"/>
        <w:numPr>
          <w:ilvl w:val="0"/>
          <w:numId w:val="19"/>
        </w:numPr>
        <w:rPr>
          <w:rFonts w:ascii="Adobe Devanagari" w:hAnsi="Adobe Devanagari" w:cs="Adobe Devanagari"/>
        </w:rPr>
      </w:pPr>
      <w:r>
        <w:rPr>
          <w:rFonts w:ascii="Adobe Devanagari" w:hAnsi="Adobe Devanagari" w:cs="Adobe Devanagari"/>
        </w:rPr>
        <w:t xml:space="preserve">Dan had some feedback on planning actions to make them more measurable. </w:t>
      </w:r>
    </w:p>
    <w:p w:rsidR="006417EC" w:rsidRDefault="006417EC" w:rsidP="00FB6BE5">
      <w:pPr>
        <w:pStyle w:val="ListParagraph"/>
        <w:numPr>
          <w:ilvl w:val="0"/>
          <w:numId w:val="19"/>
        </w:numPr>
        <w:rPr>
          <w:rFonts w:ascii="Adobe Devanagari" w:hAnsi="Adobe Devanagari" w:cs="Adobe Devanagari"/>
        </w:rPr>
      </w:pPr>
      <w:r>
        <w:rPr>
          <w:rFonts w:ascii="Adobe Devanagari" w:hAnsi="Adobe Devanagari" w:cs="Adobe Devanagari"/>
        </w:rPr>
        <w:t xml:space="preserve">We would like to expand the scope of our workforce planning and the utilization of community education to meet short term workforce needs. </w:t>
      </w:r>
    </w:p>
    <w:p w:rsidR="006417EC" w:rsidRDefault="006417EC" w:rsidP="00FB6BE5">
      <w:pPr>
        <w:pStyle w:val="ListParagraph"/>
        <w:numPr>
          <w:ilvl w:val="0"/>
          <w:numId w:val="19"/>
        </w:numPr>
        <w:rPr>
          <w:rFonts w:ascii="Adobe Devanagari" w:hAnsi="Adobe Devanagari" w:cs="Adobe Devanagari"/>
        </w:rPr>
      </w:pPr>
      <w:r>
        <w:rPr>
          <w:rFonts w:ascii="Adobe Devanagari" w:hAnsi="Adobe Devanagari" w:cs="Adobe Devanagari"/>
        </w:rPr>
        <w:t xml:space="preserve">Improving cooperative work experience enrollment process for students was identified in KT as an area they would like help with. For year one we would only </w:t>
      </w:r>
      <w:r w:rsidR="00FC1257">
        <w:rPr>
          <w:rFonts w:ascii="Adobe Devanagari" w:hAnsi="Adobe Devanagari" w:cs="Adobe Devanagari"/>
        </w:rPr>
        <w:t>plan</w:t>
      </w:r>
      <w:r>
        <w:rPr>
          <w:rFonts w:ascii="Adobe Devanagari" w:hAnsi="Adobe Devanagari" w:cs="Adobe Devanagari"/>
        </w:rPr>
        <w:t xml:space="preserve"> to assess the program to identify areas for improvement. </w:t>
      </w:r>
    </w:p>
    <w:p w:rsidR="006417EC" w:rsidRPr="00667CAA" w:rsidRDefault="006417EC" w:rsidP="00667CAA">
      <w:pPr>
        <w:pStyle w:val="ListParagraph"/>
        <w:numPr>
          <w:ilvl w:val="0"/>
          <w:numId w:val="19"/>
        </w:numPr>
        <w:rPr>
          <w:rFonts w:ascii="Adobe Devanagari" w:hAnsi="Adobe Devanagari" w:cs="Adobe Devanagari"/>
        </w:rPr>
      </w:pPr>
      <w:r w:rsidRPr="00667CAA">
        <w:rPr>
          <w:rFonts w:ascii="Adobe Devanagari" w:hAnsi="Adobe Devanagari" w:cs="Adobe Devanagari"/>
        </w:rPr>
        <w:t>Brady believes that adding an equity fo</w:t>
      </w:r>
      <w:r w:rsidR="00667CAA" w:rsidRPr="00667CAA">
        <w:rPr>
          <w:rFonts w:ascii="Adobe Devanagari" w:hAnsi="Adobe Devanagari" w:cs="Adobe Devanagari"/>
        </w:rPr>
        <w:t>cused plan would be beneficial. Program directors at EKA coordinate with sites to ensure needs are met across district (decentralize services)</w:t>
      </w:r>
      <w:r w:rsidR="00667CAA">
        <w:rPr>
          <w:rFonts w:ascii="Adobe Devanagari" w:hAnsi="Adobe Devanagari" w:cs="Adobe Devanagari"/>
        </w:rPr>
        <w:t>.</w:t>
      </w:r>
    </w:p>
    <w:p w:rsidR="00F648AD" w:rsidRDefault="00F648AD" w:rsidP="00FB6BE5">
      <w:pPr>
        <w:pStyle w:val="ListParagraph"/>
        <w:numPr>
          <w:ilvl w:val="0"/>
          <w:numId w:val="19"/>
        </w:numPr>
        <w:rPr>
          <w:rFonts w:ascii="Adobe Devanagari" w:hAnsi="Adobe Devanagari" w:cs="Adobe Devanagari"/>
        </w:rPr>
      </w:pPr>
      <w:r>
        <w:rPr>
          <w:rFonts w:ascii="Adobe Devanagari" w:hAnsi="Adobe Devanagari" w:cs="Adobe Devanagari"/>
        </w:rPr>
        <w:t xml:space="preserve">We would like a goal related to counseling students who are close to graduating or receiving a Certificate. Currently IR is able to run a report that can identify students who are close to completion. Paul will bring this to Deans Council and Student Development Leadership Group to gauge area interest in providing reports to faculty and area to advise students who are close to completion. </w:t>
      </w:r>
    </w:p>
    <w:p w:rsidR="00CC43E3" w:rsidRDefault="00CC43E3" w:rsidP="00FB6BE5">
      <w:pPr>
        <w:pStyle w:val="ListParagraph"/>
        <w:numPr>
          <w:ilvl w:val="0"/>
          <w:numId w:val="19"/>
        </w:numPr>
        <w:rPr>
          <w:rFonts w:ascii="Adobe Devanagari" w:hAnsi="Adobe Devanagari" w:cs="Adobe Devanagari"/>
        </w:rPr>
      </w:pPr>
      <w:r>
        <w:rPr>
          <w:rFonts w:ascii="Adobe Devanagari" w:hAnsi="Adobe Devanagari" w:cs="Adobe Devanagari"/>
        </w:rPr>
        <w:t xml:space="preserve">Paul will </w:t>
      </w:r>
      <w:proofErr w:type="gramStart"/>
      <w:r>
        <w:rPr>
          <w:rFonts w:ascii="Adobe Devanagari" w:hAnsi="Adobe Devanagari" w:cs="Adobe Devanagari"/>
        </w:rPr>
        <w:t>sent</w:t>
      </w:r>
      <w:proofErr w:type="gramEnd"/>
      <w:r>
        <w:rPr>
          <w:rFonts w:ascii="Adobe Devanagari" w:hAnsi="Adobe Devanagari" w:cs="Adobe Devanagari"/>
        </w:rPr>
        <w:t xml:space="preserve"> an updated draft of the Annual Plan to the group. </w:t>
      </w:r>
    </w:p>
    <w:p w:rsidR="00AC68D7" w:rsidRPr="002F51A2" w:rsidRDefault="002F51A2" w:rsidP="00FB6BE5">
      <w:pPr>
        <w:pStyle w:val="ListParagraph"/>
        <w:numPr>
          <w:ilvl w:val="0"/>
          <w:numId w:val="19"/>
        </w:numPr>
        <w:rPr>
          <w:rFonts w:ascii="Adobe Devanagari" w:hAnsi="Adobe Devanagari" w:cs="Adobe Devanagari"/>
        </w:rPr>
      </w:pPr>
      <w:r>
        <w:rPr>
          <w:rFonts w:ascii="Adobe Devanagari" w:hAnsi="Adobe Devanagari" w:cs="Adobe Devanagari"/>
        </w:rPr>
        <w:t>We</w:t>
      </w:r>
      <w:r w:rsidRPr="002F51A2">
        <w:rPr>
          <w:rFonts w:ascii="Adobe Devanagari" w:hAnsi="Adobe Devanagari" w:cs="Adobe Devanagari"/>
        </w:rPr>
        <w:t xml:space="preserve"> will discuss t</w:t>
      </w:r>
      <w:r>
        <w:rPr>
          <w:rFonts w:ascii="Adobe Devanagari" w:hAnsi="Adobe Devanagari" w:cs="Adobe Devanagari"/>
        </w:rPr>
        <w:t xml:space="preserve">he program review planning themes at our next meeting. </w:t>
      </w:r>
    </w:p>
    <w:p w:rsidR="00AC68D7" w:rsidRDefault="00AC68D7" w:rsidP="00AC68D7">
      <w:pPr>
        <w:pStyle w:val="ListParagraph"/>
        <w:numPr>
          <w:ilvl w:val="0"/>
          <w:numId w:val="18"/>
        </w:numPr>
        <w:rPr>
          <w:rFonts w:ascii="Adobe Devanagari" w:hAnsi="Adobe Devanagari" w:cs="Adobe Devanagari"/>
          <w:b/>
        </w:rPr>
      </w:pPr>
      <w:r>
        <w:rPr>
          <w:rFonts w:ascii="Adobe Devanagari" w:hAnsi="Adobe Devanagari" w:cs="Adobe Devanagari"/>
          <w:b/>
        </w:rPr>
        <w:t>IEC Summit – Date and theme?</w:t>
      </w:r>
    </w:p>
    <w:p w:rsidR="002317F5" w:rsidRPr="002B7C6F" w:rsidRDefault="002B7C6F" w:rsidP="00FB6BE5">
      <w:pPr>
        <w:pStyle w:val="ListParagraph"/>
        <w:numPr>
          <w:ilvl w:val="0"/>
          <w:numId w:val="19"/>
        </w:numPr>
        <w:rPr>
          <w:rFonts w:ascii="Adobe Devanagari" w:hAnsi="Adobe Devanagari" w:cs="Adobe Devanagari"/>
          <w:b/>
        </w:rPr>
      </w:pPr>
      <w:r>
        <w:rPr>
          <w:rFonts w:ascii="Adobe Devanagari" w:hAnsi="Adobe Devanagari" w:cs="Adobe Devanagari"/>
        </w:rPr>
        <w:t xml:space="preserve">Focusing on the Vision for Success goals. There might not be enough time to incorporate the feedback into the annual plan. We can present the annual plan to the board a month later if necessary. </w:t>
      </w:r>
    </w:p>
    <w:p w:rsidR="002B7C6F" w:rsidRDefault="002B7C6F" w:rsidP="00FB6BE5">
      <w:pPr>
        <w:pStyle w:val="ListParagraph"/>
        <w:numPr>
          <w:ilvl w:val="0"/>
          <w:numId w:val="19"/>
        </w:numPr>
        <w:rPr>
          <w:rFonts w:ascii="Adobe Devanagari" w:hAnsi="Adobe Devanagari" w:cs="Adobe Devanagari"/>
          <w:b/>
        </w:rPr>
      </w:pPr>
      <w:r>
        <w:rPr>
          <w:rFonts w:ascii="Adobe Devanagari" w:hAnsi="Adobe Devanagari" w:cs="Adobe Devanagari"/>
        </w:rPr>
        <w:t>Date: Saturday, April 13, 2019.</w:t>
      </w:r>
    </w:p>
    <w:p w:rsidR="002317F5" w:rsidRDefault="002317F5" w:rsidP="00AC68D7">
      <w:pPr>
        <w:pStyle w:val="ListParagraph"/>
        <w:numPr>
          <w:ilvl w:val="0"/>
          <w:numId w:val="18"/>
        </w:numPr>
        <w:rPr>
          <w:rFonts w:ascii="Adobe Devanagari" w:hAnsi="Adobe Devanagari" w:cs="Adobe Devanagari"/>
          <w:b/>
        </w:rPr>
      </w:pPr>
      <w:r>
        <w:rPr>
          <w:rFonts w:ascii="Adobe Devanagari" w:hAnsi="Adobe Devanagari" w:cs="Adobe Devanagari"/>
          <w:b/>
        </w:rPr>
        <w:t xml:space="preserve">Scale of Adoption </w:t>
      </w:r>
      <w:r w:rsidR="000E3FAB">
        <w:rPr>
          <w:rFonts w:ascii="Adobe Devanagari" w:hAnsi="Adobe Devanagari" w:cs="Adobe Devanagari"/>
          <w:b/>
        </w:rPr>
        <w:t>Self-Assessment</w:t>
      </w:r>
      <w:r>
        <w:rPr>
          <w:rFonts w:ascii="Adobe Devanagari" w:hAnsi="Adobe Devanagari" w:cs="Adobe Devanagari"/>
          <w:b/>
        </w:rPr>
        <w:t xml:space="preserve"> (attached)</w:t>
      </w:r>
    </w:p>
    <w:p w:rsidR="00183CE6" w:rsidRPr="00183CE6" w:rsidRDefault="002B7C6F" w:rsidP="00FB6BE5">
      <w:pPr>
        <w:pStyle w:val="ListParagraph"/>
        <w:numPr>
          <w:ilvl w:val="0"/>
          <w:numId w:val="19"/>
        </w:numPr>
        <w:rPr>
          <w:rFonts w:ascii="Adobe Devanagari" w:hAnsi="Adobe Devanagari" w:cs="Adobe Devanagari"/>
          <w:b/>
        </w:rPr>
      </w:pPr>
      <w:r>
        <w:rPr>
          <w:rFonts w:ascii="Adobe Devanagari" w:hAnsi="Adobe Devanagari" w:cs="Adobe Devanagari"/>
        </w:rPr>
        <w:t xml:space="preserve">Paul met with Kate Mahar who is our Guided Pathways Liaison, she has done most of the work for us so we will sunset this for the time being. </w:t>
      </w:r>
      <w:bookmarkStart w:id="0" w:name="_GoBack"/>
      <w:bookmarkEnd w:id="0"/>
    </w:p>
    <w:p w:rsidR="00183CE6" w:rsidRPr="00183CE6" w:rsidRDefault="00183CE6" w:rsidP="00183CE6">
      <w:pPr>
        <w:pStyle w:val="ListParagraph"/>
        <w:numPr>
          <w:ilvl w:val="0"/>
          <w:numId w:val="18"/>
        </w:numPr>
        <w:rPr>
          <w:rFonts w:ascii="Adobe Devanagari" w:hAnsi="Adobe Devanagari" w:cs="Adobe Devanagari"/>
          <w:b/>
        </w:rPr>
      </w:pPr>
      <w:r>
        <w:rPr>
          <w:rFonts w:ascii="Adobe Devanagari" w:hAnsi="Adobe Devanagari" w:cs="Adobe Devanagari"/>
          <w:b/>
        </w:rPr>
        <w:t>Schedule special meeting to discuss community feedback on Vision for Success goal alignment</w:t>
      </w:r>
    </w:p>
    <w:p w:rsidR="00CD2465" w:rsidRPr="00CD2465" w:rsidRDefault="002F51A2" w:rsidP="00FB6BE5">
      <w:pPr>
        <w:pStyle w:val="ListParagraph"/>
        <w:numPr>
          <w:ilvl w:val="0"/>
          <w:numId w:val="19"/>
        </w:numPr>
        <w:rPr>
          <w:rFonts w:ascii="Adobe Devanagari" w:hAnsi="Adobe Devanagari" w:cs="Adobe Devanagari"/>
          <w:b/>
        </w:rPr>
      </w:pPr>
      <w:r>
        <w:rPr>
          <w:rFonts w:ascii="Adobe Devanagari" w:hAnsi="Adobe Devanagari" w:cs="Adobe Devanagari"/>
        </w:rPr>
        <w:lastRenderedPageBreak/>
        <w:t>Paul went to KT and DN site to hold focus groups with stakeholders to get input on planning and actions that can help us reach our Vision for Success goals.</w:t>
      </w:r>
    </w:p>
    <w:sectPr w:rsidR="00CD2465" w:rsidRPr="00CD2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56FE"/>
    <w:multiLevelType w:val="hybridMultilevel"/>
    <w:tmpl w:val="1562D0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B7386"/>
    <w:multiLevelType w:val="hybridMultilevel"/>
    <w:tmpl w:val="D5D4DE04"/>
    <w:lvl w:ilvl="0" w:tplc="C5BC3552">
      <w:start w:val="1"/>
      <w:numFmt w:val="decimal"/>
      <w:lvlText w:val="%1."/>
      <w:lvlJc w:val="left"/>
      <w:pPr>
        <w:ind w:left="12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F05DE"/>
    <w:multiLevelType w:val="hybridMultilevel"/>
    <w:tmpl w:val="77B24FC6"/>
    <w:lvl w:ilvl="0" w:tplc="E466E190">
      <w:start w:val="1"/>
      <w:numFmt w:val="decimal"/>
      <w:lvlText w:val="%1."/>
      <w:lvlJc w:val="left"/>
      <w:pPr>
        <w:ind w:left="360" w:hanging="360"/>
      </w:pPr>
      <w:rPr>
        <w:rFonts w:ascii="Adobe Devanagari" w:eastAsiaTheme="minorHAnsi" w:hAnsi="Adobe Devanagari" w:cs="Adobe Devanagar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1"/>
  </w:num>
  <w:num w:numId="4">
    <w:abstractNumId w:val="9"/>
  </w:num>
  <w:num w:numId="5">
    <w:abstractNumId w:val="12"/>
  </w:num>
  <w:num w:numId="6">
    <w:abstractNumId w:val="17"/>
  </w:num>
  <w:num w:numId="7">
    <w:abstractNumId w:val="6"/>
  </w:num>
  <w:num w:numId="8">
    <w:abstractNumId w:val="13"/>
  </w:num>
  <w:num w:numId="9">
    <w:abstractNumId w:val="16"/>
  </w:num>
  <w:num w:numId="10">
    <w:abstractNumId w:val="5"/>
  </w:num>
  <w:num w:numId="11">
    <w:abstractNumId w:val="2"/>
  </w:num>
  <w:num w:numId="12">
    <w:abstractNumId w:val="11"/>
  </w:num>
  <w:num w:numId="13">
    <w:abstractNumId w:val="3"/>
  </w:num>
  <w:num w:numId="14">
    <w:abstractNumId w:val="7"/>
  </w:num>
  <w:num w:numId="15">
    <w:abstractNumId w:val="4"/>
  </w:num>
  <w:num w:numId="16">
    <w:abstractNumId w:val="14"/>
  </w:num>
  <w:num w:numId="17">
    <w:abstractNumId w:val="8"/>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577B1"/>
    <w:rsid w:val="00064754"/>
    <w:rsid w:val="00075338"/>
    <w:rsid w:val="000810D1"/>
    <w:rsid w:val="000B5907"/>
    <w:rsid w:val="000C08FA"/>
    <w:rsid w:val="000E3FAB"/>
    <w:rsid w:val="000E4CBB"/>
    <w:rsid w:val="001135AD"/>
    <w:rsid w:val="001149C0"/>
    <w:rsid w:val="00157EF2"/>
    <w:rsid w:val="001737C9"/>
    <w:rsid w:val="00183CE6"/>
    <w:rsid w:val="001904E0"/>
    <w:rsid w:val="001B1C8F"/>
    <w:rsid w:val="001B2372"/>
    <w:rsid w:val="001C0DFA"/>
    <w:rsid w:val="00223167"/>
    <w:rsid w:val="002317F5"/>
    <w:rsid w:val="0025531D"/>
    <w:rsid w:val="00257F39"/>
    <w:rsid w:val="00286594"/>
    <w:rsid w:val="00287577"/>
    <w:rsid w:val="002A401E"/>
    <w:rsid w:val="002B7C6F"/>
    <w:rsid w:val="002F51A2"/>
    <w:rsid w:val="003009B5"/>
    <w:rsid w:val="00315BEB"/>
    <w:rsid w:val="00333332"/>
    <w:rsid w:val="00361ED0"/>
    <w:rsid w:val="00377291"/>
    <w:rsid w:val="00377748"/>
    <w:rsid w:val="00380FCB"/>
    <w:rsid w:val="003D025E"/>
    <w:rsid w:val="00424C47"/>
    <w:rsid w:val="0043400D"/>
    <w:rsid w:val="004635B9"/>
    <w:rsid w:val="00475944"/>
    <w:rsid w:val="004A788B"/>
    <w:rsid w:val="004D5B07"/>
    <w:rsid w:val="00523807"/>
    <w:rsid w:val="00577718"/>
    <w:rsid w:val="005D0DEF"/>
    <w:rsid w:val="005F3206"/>
    <w:rsid w:val="00605D1B"/>
    <w:rsid w:val="0061161C"/>
    <w:rsid w:val="006154F3"/>
    <w:rsid w:val="00633513"/>
    <w:rsid w:val="006417EC"/>
    <w:rsid w:val="00645356"/>
    <w:rsid w:val="00656669"/>
    <w:rsid w:val="00664E0C"/>
    <w:rsid w:val="00667CAA"/>
    <w:rsid w:val="006A7D7E"/>
    <w:rsid w:val="006B4AA4"/>
    <w:rsid w:val="006D1B44"/>
    <w:rsid w:val="006D2F30"/>
    <w:rsid w:val="006F1743"/>
    <w:rsid w:val="0076405B"/>
    <w:rsid w:val="00777849"/>
    <w:rsid w:val="007C1B2B"/>
    <w:rsid w:val="007C33E7"/>
    <w:rsid w:val="007C510D"/>
    <w:rsid w:val="007E4210"/>
    <w:rsid w:val="007E7B1B"/>
    <w:rsid w:val="00863051"/>
    <w:rsid w:val="008667AC"/>
    <w:rsid w:val="008A14A1"/>
    <w:rsid w:val="008B493A"/>
    <w:rsid w:val="00963F40"/>
    <w:rsid w:val="0096508D"/>
    <w:rsid w:val="00997E4C"/>
    <w:rsid w:val="009B2624"/>
    <w:rsid w:val="009F0D57"/>
    <w:rsid w:val="009F6EF4"/>
    <w:rsid w:val="00A30CE0"/>
    <w:rsid w:val="00A35E3B"/>
    <w:rsid w:val="00A61EEB"/>
    <w:rsid w:val="00A70BFE"/>
    <w:rsid w:val="00AC4626"/>
    <w:rsid w:val="00AC68D7"/>
    <w:rsid w:val="00AF3BC9"/>
    <w:rsid w:val="00B4641B"/>
    <w:rsid w:val="00B51394"/>
    <w:rsid w:val="00B571C8"/>
    <w:rsid w:val="00B72194"/>
    <w:rsid w:val="00B80B31"/>
    <w:rsid w:val="00B83BA9"/>
    <w:rsid w:val="00B8712C"/>
    <w:rsid w:val="00BB73FD"/>
    <w:rsid w:val="00BC147E"/>
    <w:rsid w:val="00BE2A01"/>
    <w:rsid w:val="00C12993"/>
    <w:rsid w:val="00C564C2"/>
    <w:rsid w:val="00C60FB8"/>
    <w:rsid w:val="00C708F0"/>
    <w:rsid w:val="00CB7F3D"/>
    <w:rsid w:val="00CC203D"/>
    <w:rsid w:val="00CC43E3"/>
    <w:rsid w:val="00CC77A4"/>
    <w:rsid w:val="00CD0E06"/>
    <w:rsid w:val="00CD10AE"/>
    <w:rsid w:val="00CD2465"/>
    <w:rsid w:val="00CD339B"/>
    <w:rsid w:val="00CF0CE1"/>
    <w:rsid w:val="00CF372A"/>
    <w:rsid w:val="00D50E0C"/>
    <w:rsid w:val="00D710CD"/>
    <w:rsid w:val="00DC3E9B"/>
    <w:rsid w:val="00DC43BF"/>
    <w:rsid w:val="00DD2B96"/>
    <w:rsid w:val="00E05105"/>
    <w:rsid w:val="00E222E9"/>
    <w:rsid w:val="00E44EC7"/>
    <w:rsid w:val="00E538D8"/>
    <w:rsid w:val="00EA6AA0"/>
    <w:rsid w:val="00F039F1"/>
    <w:rsid w:val="00F55D97"/>
    <w:rsid w:val="00F608DB"/>
    <w:rsid w:val="00F648AD"/>
    <w:rsid w:val="00F72E98"/>
    <w:rsid w:val="00F914A7"/>
    <w:rsid w:val="00FB6BE5"/>
    <w:rsid w:val="00FC1257"/>
    <w:rsid w:val="00FD58E5"/>
    <w:rsid w:val="00FD6F8D"/>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AB06"/>
  <w15:docId w15:val="{8B3F720C-7336-469E-98CE-A065ED15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8</cp:revision>
  <cp:lastPrinted>2018-04-12T19:45:00Z</cp:lastPrinted>
  <dcterms:created xsi:type="dcterms:W3CDTF">2019-03-28T23:35:00Z</dcterms:created>
  <dcterms:modified xsi:type="dcterms:W3CDTF">2019-03-29T00:22:00Z</dcterms:modified>
</cp:coreProperties>
</file>