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75" w:rsidRPr="007C39E9" w:rsidRDefault="007C39E9" w:rsidP="007C39E9">
      <w:pPr>
        <w:spacing w:after="0"/>
        <w:jc w:val="center"/>
        <w:rPr>
          <w:b/>
        </w:rPr>
      </w:pPr>
      <w:bookmarkStart w:id="0" w:name="_GoBack"/>
      <w:bookmarkEnd w:id="0"/>
      <w:r w:rsidRPr="007C39E9">
        <w:rPr>
          <w:b/>
        </w:rPr>
        <w:t>Institutional Effectiveness Summit</w:t>
      </w:r>
    </w:p>
    <w:p w:rsidR="007C39E9" w:rsidRPr="007C39E9" w:rsidRDefault="007C39E9" w:rsidP="007C39E9">
      <w:pPr>
        <w:spacing w:after="0"/>
        <w:jc w:val="center"/>
        <w:rPr>
          <w:b/>
        </w:rPr>
      </w:pPr>
      <w:r w:rsidRPr="007C39E9">
        <w:rPr>
          <w:b/>
        </w:rPr>
        <w:t>April 13, 2019</w:t>
      </w:r>
    </w:p>
    <w:p w:rsidR="007C39E9" w:rsidRDefault="007C39E9"/>
    <w:p w:rsidR="007C39E9" w:rsidRDefault="007C39E9">
      <w:pPr>
        <w:rPr>
          <w:b/>
        </w:rPr>
      </w:pPr>
      <w:r>
        <w:rPr>
          <w:b/>
        </w:rPr>
        <w:t>Goal 1A:</w:t>
      </w:r>
      <w:r w:rsidR="00592244">
        <w:rPr>
          <w:b/>
        </w:rPr>
        <w:t xml:space="preserve"> Associate’s and ADT Completion</w:t>
      </w:r>
    </w:p>
    <w:p w:rsidR="00592244" w:rsidRDefault="00592244" w:rsidP="00592244">
      <w:pPr>
        <w:pStyle w:val="ListParagraph"/>
        <w:numPr>
          <w:ilvl w:val="0"/>
          <w:numId w:val="2"/>
        </w:numPr>
      </w:pPr>
      <w:r>
        <w:t>Aligning and stacking short certificates that lead to an ADT (packaging). (2 dots)</w:t>
      </w:r>
    </w:p>
    <w:p w:rsidR="00592244" w:rsidRDefault="00592244" w:rsidP="00592244">
      <w:pPr>
        <w:pStyle w:val="ListParagraph"/>
        <w:numPr>
          <w:ilvl w:val="0"/>
          <w:numId w:val="2"/>
        </w:numPr>
      </w:pPr>
      <w:r>
        <w:t>Expand Distance Education and the number of degrees that can be completed online.</w:t>
      </w:r>
    </w:p>
    <w:p w:rsidR="00592244" w:rsidRDefault="00592244" w:rsidP="00592244">
      <w:pPr>
        <w:pStyle w:val="ListParagraph"/>
        <w:numPr>
          <w:ilvl w:val="0"/>
          <w:numId w:val="2"/>
        </w:numPr>
      </w:pPr>
      <w:r>
        <w:t>Increasing support (homeless population). (3 dots)</w:t>
      </w:r>
    </w:p>
    <w:p w:rsidR="00592244" w:rsidRDefault="00592244" w:rsidP="00592244">
      <w:pPr>
        <w:pStyle w:val="ListParagraph"/>
        <w:numPr>
          <w:ilvl w:val="0"/>
          <w:numId w:val="2"/>
        </w:numPr>
      </w:pPr>
      <w:r>
        <w:t>15+ to finish (HSU model). (1 dot)</w:t>
      </w:r>
    </w:p>
    <w:p w:rsidR="00592244" w:rsidRDefault="00592244" w:rsidP="00592244">
      <w:pPr>
        <w:pStyle w:val="ListParagraph"/>
        <w:numPr>
          <w:ilvl w:val="0"/>
          <w:numId w:val="2"/>
        </w:numPr>
      </w:pPr>
      <w:r>
        <w:t>Increasing evening and weekend course offerings for working students and those with childcare needs.</w:t>
      </w:r>
    </w:p>
    <w:p w:rsidR="00592244" w:rsidRDefault="00592244" w:rsidP="00592244">
      <w:pPr>
        <w:pStyle w:val="ListParagraph"/>
        <w:numPr>
          <w:ilvl w:val="1"/>
          <w:numId w:val="2"/>
        </w:numPr>
      </w:pPr>
      <w:r>
        <w:t>Marker evening courses for a specific night (Thursday Nights at CR)</w:t>
      </w:r>
    </w:p>
    <w:p w:rsidR="00592244" w:rsidRDefault="00592244" w:rsidP="00592244">
      <w:pPr>
        <w:pStyle w:val="ListParagraph"/>
        <w:numPr>
          <w:ilvl w:val="1"/>
          <w:numId w:val="2"/>
        </w:numPr>
      </w:pPr>
      <w:r>
        <w:t>Have support services available on certain nights.</w:t>
      </w:r>
    </w:p>
    <w:p w:rsidR="00592244" w:rsidRDefault="003F5B11" w:rsidP="00592244">
      <w:pPr>
        <w:pStyle w:val="ListParagraph"/>
        <w:numPr>
          <w:ilvl w:val="0"/>
          <w:numId w:val="2"/>
        </w:numPr>
      </w:pPr>
      <w:r>
        <w:t>Cohort</w:t>
      </w:r>
      <w:r w:rsidR="00592244">
        <w:t xml:space="preserve"> approach to majors. Guided exploration. (1 dot)</w:t>
      </w:r>
    </w:p>
    <w:p w:rsidR="003F5B11" w:rsidRDefault="00592244" w:rsidP="00592244">
      <w:pPr>
        <w:pStyle w:val="ListParagraph"/>
        <w:numPr>
          <w:ilvl w:val="0"/>
          <w:numId w:val="2"/>
        </w:numPr>
      </w:pPr>
      <w:r>
        <w:t>Packaged GE – Cohorts/FIG/ Global Learning Community</w:t>
      </w:r>
    </w:p>
    <w:p w:rsidR="00592244" w:rsidRDefault="003F5B11" w:rsidP="00592244">
      <w:pPr>
        <w:pStyle w:val="ListParagraph"/>
        <w:numPr>
          <w:ilvl w:val="0"/>
          <w:numId w:val="2"/>
        </w:numPr>
      </w:pPr>
      <w:r>
        <w:t>Themes GS1 and English 1A course by major or division.</w:t>
      </w:r>
    </w:p>
    <w:p w:rsidR="003F5B11" w:rsidRPr="00592244" w:rsidRDefault="003F5B11" w:rsidP="00592244">
      <w:pPr>
        <w:pStyle w:val="ListParagraph"/>
        <w:numPr>
          <w:ilvl w:val="0"/>
          <w:numId w:val="2"/>
        </w:numPr>
      </w:pPr>
      <w:r>
        <w:t>Support and faculty development opportunities for faculty who work intensively with students on their pathways.</w:t>
      </w:r>
    </w:p>
    <w:p w:rsidR="007C39E9" w:rsidRDefault="007C39E9">
      <w:pPr>
        <w:rPr>
          <w:b/>
        </w:rPr>
      </w:pPr>
      <w:r>
        <w:rPr>
          <w:b/>
        </w:rPr>
        <w:t>Goal 1B</w:t>
      </w:r>
      <w:r w:rsidR="002370E0">
        <w:rPr>
          <w:b/>
        </w:rPr>
        <w:t>: Certificate Completion</w:t>
      </w:r>
    </w:p>
    <w:p w:rsidR="002370E0" w:rsidRDefault="002370E0" w:rsidP="002370E0">
      <w:pPr>
        <w:pStyle w:val="ListParagraph"/>
        <w:numPr>
          <w:ilvl w:val="0"/>
          <w:numId w:val="1"/>
        </w:numPr>
      </w:pPr>
      <w:r>
        <w:t>Distance Education – Expand number of programs that can be completed entirely online. (2 dots)</w:t>
      </w:r>
    </w:p>
    <w:p w:rsidR="002370E0" w:rsidRDefault="002370E0" w:rsidP="002370E0">
      <w:pPr>
        <w:pStyle w:val="ListParagraph"/>
        <w:numPr>
          <w:ilvl w:val="0"/>
          <w:numId w:val="1"/>
        </w:numPr>
      </w:pPr>
      <w:r>
        <w:t>Streamline/revise certificates so that they can be completed in 1-year (18-25 units)</w:t>
      </w:r>
    </w:p>
    <w:p w:rsidR="002370E0" w:rsidRDefault="002370E0" w:rsidP="002370E0">
      <w:pPr>
        <w:pStyle w:val="ListParagraph"/>
        <w:numPr>
          <w:ilvl w:val="1"/>
          <w:numId w:val="1"/>
        </w:numPr>
      </w:pPr>
      <w:r>
        <w:t>Revising the total number of hours needed for noncredit certificates</w:t>
      </w:r>
    </w:p>
    <w:p w:rsidR="002370E0" w:rsidRDefault="002370E0" w:rsidP="002370E0">
      <w:pPr>
        <w:pStyle w:val="ListParagraph"/>
        <w:numPr>
          <w:ilvl w:val="0"/>
          <w:numId w:val="1"/>
        </w:numPr>
      </w:pPr>
      <w:r>
        <w:t>Increasing attractiveness of capstone classes for certificates.</w:t>
      </w:r>
    </w:p>
    <w:p w:rsidR="002370E0" w:rsidRDefault="002370E0" w:rsidP="002370E0">
      <w:pPr>
        <w:pStyle w:val="ListParagraph"/>
        <w:numPr>
          <w:ilvl w:val="0"/>
          <w:numId w:val="1"/>
        </w:numPr>
      </w:pPr>
      <w:r>
        <w:t>Professional development for active learning</w:t>
      </w:r>
    </w:p>
    <w:p w:rsidR="002370E0" w:rsidRDefault="002370E0" w:rsidP="002370E0">
      <w:pPr>
        <w:pStyle w:val="ListParagraph"/>
        <w:numPr>
          <w:ilvl w:val="0"/>
          <w:numId w:val="1"/>
        </w:numPr>
      </w:pPr>
      <w:r>
        <w:t>Develop certificate in missing areas that utilize existing courses.</w:t>
      </w:r>
    </w:p>
    <w:p w:rsidR="002370E0" w:rsidRDefault="002370E0" w:rsidP="002370E0">
      <w:pPr>
        <w:pStyle w:val="ListParagraph"/>
        <w:numPr>
          <w:ilvl w:val="0"/>
          <w:numId w:val="1"/>
        </w:numPr>
      </w:pPr>
      <w:r>
        <w:t>Interdisciplinary or personalized degrees</w:t>
      </w:r>
    </w:p>
    <w:p w:rsidR="002370E0" w:rsidRPr="002370E0" w:rsidRDefault="002370E0" w:rsidP="002370E0">
      <w:pPr>
        <w:pStyle w:val="ListParagraph"/>
        <w:numPr>
          <w:ilvl w:val="0"/>
          <w:numId w:val="1"/>
        </w:numPr>
      </w:pPr>
      <w:r>
        <w:t>Halfway home plan – engage faculty in process (4 dots)</w:t>
      </w:r>
    </w:p>
    <w:p w:rsidR="007C39E9" w:rsidRDefault="007C39E9">
      <w:pPr>
        <w:rPr>
          <w:b/>
        </w:rPr>
      </w:pPr>
      <w:r>
        <w:rPr>
          <w:b/>
        </w:rPr>
        <w:t>Goal 2A:</w:t>
      </w:r>
      <w:r w:rsidR="003F5B11">
        <w:rPr>
          <w:b/>
        </w:rPr>
        <w:t xml:space="preserve"> Transfer with ADT</w:t>
      </w:r>
    </w:p>
    <w:p w:rsidR="003F5B11" w:rsidRDefault="003F5B11" w:rsidP="003F5B11">
      <w:pPr>
        <w:pStyle w:val="ListParagraph"/>
        <w:numPr>
          <w:ilvl w:val="0"/>
          <w:numId w:val="3"/>
        </w:numPr>
      </w:pPr>
      <w:r>
        <w:t xml:space="preserve">Marketing to younger students (including 1G and </w:t>
      </w:r>
      <w:proofErr w:type="spellStart"/>
      <w:r>
        <w:t>LatinX</w:t>
      </w:r>
      <w:proofErr w:type="spellEnd"/>
      <w:r>
        <w:t>) by faculty in addition to support staff.</w:t>
      </w:r>
    </w:p>
    <w:p w:rsidR="003F5B11" w:rsidRDefault="003F5B11" w:rsidP="003F5B11">
      <w:pPr>
        <w:pStyle w:val="ListParagraph"/>
        <w:numPr>
          <w:ilvl w:val="0"/>
          <w:numId w:val="3"/>
        </w:numPr>
      </w:pPr>
      <w:r>
        <w:t>Share and marker real world success stories.</w:t>
      </w:r>
    </w:p>
    <w:p w:rsidR="003F5B11" w:rsidRPr="003F5B11" w:rsidRDefault="003F5B11" w:rsidP="003F5B11">
      <w:pPr>
        <w:pStyle w:val="ListParagraph"/>
        <w:numPr>
          <w:ilvl w:val="0"/>
          <w:numId w:val="3"/>
        </w:numPr>
      </w:pPr>
      <w:r>
        <w:t>Hybrid course offerings, DE.</w:t>
      </w:r>
    </w:p>
    <w:p w:rsidR="007C39E9" w:rsidRDefault="007C39E9">
      <w:pPr>
        <w:rPr>
          <w:b/>
        </w:rPr>
      </w:pPr>
      <w:r>
        <w:rPr>
          <w:b/>
        </w:rPr>
        <w:t>Goal 2B</w:t>
      </w:r>
      <w:r w:rsidR="00363658">
        <w:rPr>
          <w:b/>
        </w:rPr>
        <w:t>:</w:t>
      </w:r>
      <w:r w:rsidR="003F5B11">
        <w:rPr>
          <w:b/>
        </w:rPr>
        <w:t xml:space="preserve"> Transfer to UCs and CSUs</w:t>
      </w:r>
    </w:p>
    <w:p w:rsidR="003F5B11" w:rsidRDefault="00363658" w:rsidP="00363658">
      <w:pPr>
        <w:pStyle w:val="ListParagraph"/>
        <w:numPr>
          <w:ilvl w:val="0"/>
          <w:numId w:val="4"/>
        </w:numPr>
      </w:pPr>
      <w:r>
        <w:t>Articulations – including counseling and advising (CR and HSU)</w:t>
      </w:r>
    </w:p>
    <w:p w:rsidR="00363658" w:rsidRDefault="00363658" w:rsidP="00363658">
      <w:pPr>
        <w:pStyle w:val="ListParagraph"/>
        <w:numPr>
          <w:ilvl w:val="0"/>
          <w:numId w:val="4"/>
        </w:numPr>
      </w:pPr>
      <w:r>
        <w:t>Earlier advising - seek out declared ADTs, other CSUs and UCs besides HSU, be proactive with students. (2 dots)</w:t>
      </w:r>
    </w:p>
    <w:p w:rsidR="00363658" w:rsidRDefault="00363658" w:rsidP="00363658">
      <w:pPr>
        <w:pStyle w:val="ListParagraph"/>
        <w:numPr>
          <w:ilvl w:val="0"/>
          <w:numId w:val="4"/>
        </w:numPr>
      </w:pPr>
      <w:r>
        <w:t>Information earlier on: provide information earlier and make it relatable, faculty flex day.</w:t>
      </w:r>
    </w:p>
    <w:p w:rsidR="00363658" w:rsidRDefault="00363658" w:rsidP="00363658">
      <w:pPr>
        <w:pStyle w:val="ListParagraph"/>
        <w:numPr>
          <w:ilvl w:val="0"/>
          <w:numId w:val="4"/>
        </w:numPr>
      </w:pPr>
      <w:r>
        <w:t>Alumni Mixer – students, clubs, and MCC (2 dots)</w:t>
      </w:r>
    </w:p>
    <w:p w:rsidR="00363658" w:rsidRPr="003F5B11" w:rsidRDefault="00363658" w:rsidP="00363658">
      <w:pPr>
        <w:pStyle w:val="ListParagraph"/>
        <w:numPr>
          <w:ilvl w:val="1"/>
          <w:numId w:val="4"/>
        </w:numPr>
      </w:pPr>
      <w:r>
        <w:t>Navigation, correspondence, warm hand off, joint events, meet and greet</w:t>
      </w:r>
    </w:p>
    <w:p w:rsidR="007C39E9" w:rsidRDefault="007C39E9">
      <w:pPr>
        <w:rPr>
          <w:b/>
        </w:rPr>
      </w:pPr>
      <w:r>
        <w:rPr>
          <w:b/>
        </w:rPr>
        <w:lastRenderedPageBreak/>
        <w:t>Goal 3:</w:t>
      </w:r>
      <w:r w:rsidR="00363658">
        <w:rPr>
          <w:b/>
        </w:rPr>
        <w:t xml:space="preserve"> Reduce Unit Accumulation</w:t>
      </w:r>
    </w:p>
    <w:p w:rsidR="00363658" w:rsidRDefault="00363658" w:rsidP="00363658">
      <w:pPr>
        <w:pStyle w:val="ListParagraph"/>
        <w:numPr>
          <w:ilvl w:val="0"/>
          <w:numId w:val="5"/>
        </w:numPr>
      </w:pPr>
      <w:r>
        <w:t>Financial air awareness regarding caps and saving their resources</w:t>
      </w:r>
    </w:p>
    <w:p w:rsidR="00363658" w:rsidRDefault="00363658" w:rsidP="00363658">
      <w:pPr>
        <w:pStyle w:val="ListParagraph"/>
        <w:numPr>
          <w:ilvl w:val="0"/>
          <w:numId w:val="5"/>
        </w:numPr>
      </w:pPr>
      <w:r>
        <w:t>Auto trigger at 30 units for SEP and outreach.</w:t>
      </w:r>
    </w:p>
    <w:p w:rsidR="00363658" w:rsidRDefault="00363658" w:rsidP="00363658">
      <w:pPr>
        <w:pStyle w:val="ListParagraph"/>
        <w:numPr>
          <w:ilvl w:val="0"/>
          <w:numId w:val="5"/>
        </w:numPr>
      </w:pPr>
      <w:r>
        <w:t>Develop and leverage noncredit courses to remain connected (i.e. nursing)</w:t>
      </w:r>
    </w:p>
    <w:p w:rsidR="00363658" w:rsidRDefault="00363658" w:rsidP="00363658">
      <w:pPr>
        <w:pStyle w:val="ListParagraph"/>
        <w:numPr>
          <w:ilvl w:val="0"/>
          <w:numId w:val="5"/>
        </w:numPr>
      </w:pPr>
      <w:r>
        <w:t>Accessibility to key courses.</w:t>
      </w:r>
    </w:p>
    <w:p w:rsidR="00363658" w:rsidRDefault="00363658" w:rsidP="00363658">
      <w:pPr>
        <w:pStyle w:val="ListParagraph"/>
        <w:numPr>
          <w:ilvl w:val="0"/>
          <w:numId w:val="5"/>
        </w:numPr>
      </w:pPr>
      <w:r>
        <w:t>Encourage early gateway classes</w:t>
      </w:r>
    </w:p>
    <w:p w:rsidR="00363658" w:rsidRDefault="00363658" w:rsidP="00363658">
      <w:pPr>
        <w:pStyle w:val="ListParagraph"/>
        <w:numPr>
          <w:ilvl w:val="0"/>
          <w:numId w:val="5"/>
        </w:numPr>
      </w:pPr>
      <w:r>
        <w:t>Reduce number of degrees</w:t>
      </w:r>
    </w:p>
    <w:p w:rsidR="00363658" w:rsidRPr="00363658" w:rsidRDefault="00363658" w:rsidP="00363658">
      <w:pPr>
        <w:pStyle w:val="ListParagraph"/>
        <w:numPr>
          <w:ilvl w:val="0"/>
          <w:numId w:val="5"/>
        </w:numPr>
      </w:pPr>
      <w:r>
        <w:t>Advertise “audit” option for classes.</w:t>
      </w:r>
    </w:p>
    <w:p w:rsidR="007C39E9" w:rsidRDefault="007C39E9">
      <w:pPr>
        <w:rPr>
          <w:b/>
        </w:rPr>
      </w:pPr>
      <w:r>
        <w:rPr>
          <w:b/>
        </w:rPr>
        <w:t>Goal 4:</w:t>
      </w:r>
      <w:r w:rsidR="00363658">
        <w:rPr>
          <w:b/>
        </w:rPr>
        <w:t xml:space="preserve"> Workforce</w:t>
      </w:r>
    </w:p>
    <w:p w:rsidR="00363658" w:rsidRDefault="00363658" w:rsidP="00363658">
      <w:pPr>
        <w:pStyle w:val="ListParagraph"/>
        <w:numPr>
          <w:ilvl w:val="0"/>
          <w:numId w:val="6"/>
        </w:numPr>
      </w:pPr>
      <w:r>
        <w:t xml:space="preserve">Awareness if exploration re: workforce survey is coming your way. </w:t>
      </w:r>
    </w:p>
    <w:p w:rsidR="00363658" w:rsidRDefault="00363658" w:rsidP="00363658">
      <w:pPr>
        <w:pStyle w:val="ListParagraph"/>
        <w:numPr>
          <w:ilvl w:val="0"/>
          <w:numId w:val="6"/>
        </w:numPr>
      </w:pPr>
      <w:r>
        <w:t>Broadening degree-to-workforce connection</w:t>
      </w:r>
      <w:r w:rsidR="00076EFA">
        <w:t xml:space="preserve"> (1 dot)</w:t>
      </w:r>
    </w:p>
    <w:p w:rsidR="00363658" w:rsidRDefault="00363658" w:rsidP="00363658">
      <w:pPr>
        <w:pStyle w:val="ListParagraph"/>
        <w:numPr>
          <w:ilvl w:val="1"/>
          <w:numId w:val="6"/>
        </w:numPr>
      </w:pPr>
      <w:r>
        <w:t xml:space="preserve">On the webpage, brochures, and possible employment. </w:t>
      </w:r>
    </w:p>
    <w:p w:rsidR="00363658" w:rsidRDefault="00363658" w:rsidP="00363658">
      <w:pPr>
        <w:pStyle w:val="ListParagraph"/>
        <w:numPr>
          <w:ilvl w:val="0"/>
          <w:numId w:val="6"/>
        </w:numPr>
      </w:pPr>
      <w:r>
        <w:t>Match degree options to labor force options</w:t>
      </w:r>
    </w:p>
    <w:p w:rsidR="00363658" w:rsidRDefault="00363658" w:rsidP="00363658">
      <w:pPr>
        <w:pStyle w:val="ListParagraph"/>
        <w:numPr>
          <w:ilvl w:val="0"/>
          <w:numId w:val="6"/>
        </w:numPr>
      </w:pPr>
      <w:r>
        <w:t>Incentives for responding to surveys</w:t>
      </w:r>
    </w:p>
    <w:p w:rsidR="00363658" w:rsidRDefault="00363658" w:rsidP="00363658">
      <w:pPr>
        <w:pStyle w:val="ListParagraph"/>
        <w:numPr>
          <w:ilvl w:val="0"/>
          <w:numId w:val="6"/>
        </w:numPr>
      </w:pPr>
      <w:r>
        <w:t>Increase internships and hands on learning opportunities</w:t>
      </w:r>
    </w:p>
    <w:p w:rsidR="00363658" w:rsidRPr="00363658" w:rsidRDefault="00363658" w:rsidP="00363658">
      <w:pPr>
        <w:pStyle w:val="ListParagraph"/>
        <w:numPr>
          <w:ilvl w:val="0"/>
          <w:numId w:val="6"/>
        </w:numPr>
      </w:pPr>
      <w:r>
        <w:t>Engage industry folds to come into capstone classes.</w:t>
      </w:r>
    </w:p>
    <w:p w:rsidR="007C39E9" w:rsidRDefault="007C39E9">
      <w:pPr>
        <w:rPr>
          <w:b/>
        </w:rPr>
      </w:pPr>
      <w:r>
        <w:rPr>
          <w:b/>
        </w:rPr>
        <w:t>Goal 5:</w:t>
      </w:r>
      <w:r w:rsidR="00363658">
        <w:rPr>
          <w:b/>
        </w:rPr>
        <w:t xml:space="preserve"> Equity</w:t>
      </w:r>
    </w:p>
    <w:p w:rsidR="00363658" w:rsidRDefault="00363658" w:rsidP="00363658">
      <w:pPr>
        <w:pStyle w:val="ListParagraph"/>
        <w:numPr>
          <w:ilvl w:val="0"/>
          <w:numId w:val="7"/>
        </w:numPr>
      </w:pPr>
      <w:r>
        <w:t>Professional Development for all regarding all equity groups (5 dots).</w:t>
      </w:r>
    </w:p>
    <w:p w:rsidR="00363658" w:rsidRDefault="00363658" w:rsidP="00363658">
      <w:pPr>
        <w:pStyle w:val="ListParagraph"/>
        <w:numPr>
          <w:ilvl w:val="0"/>
          <w:numId w:val="7"/>
        </w:numPr>
      </w:pPr>
      <w:r>
        <w:t>Add pronouns to email signatures to show awareness to students and others (could include an information link)</w:t>
      </w:r>
    </w:p>
    <w:p w:rsidR="00363658" w:rsidRDefault="00363658" w:rsidP="00363658">
      <w:pPr>
        <w:pStyle w:val="ListParagraph"/>
        <w:numPr>
          <w:ilvl w:val="0"/>
          <w:numId w:val="7"/>
        </w:numPr>
      </w:pPr>
      <w:r>
        <w:t>Expand to other sites for underrepresented students</w:t>
      </w:r>
    </w:p>
    <w:p w:rsidR="00363658" w:rsidRDefault="00363658" w:rsidP="00363658">
      <w:pPr>
        <w:pStyle w:val="ListParagraph"/>
        <w:numPr>
          <w:ilvl w:val="0"/>
          <w:numId w:val="7"/>
        </w:numPr>
      </w:pPr>
      <w:r>
        <w:t>Improve MCC web page and communication (1 dot)</w:t>
      </w:r>
    </w:p>
    <w:p w:rsidR="00363658" w:rsidRDefault="00363658" w:rsidP="00363658">
      <w:pPr>
        <w:pStyle w:val="ListParagraph"/>
        <w:numPr>
          <w:ilvl w:val="0"/>
          <w:numId w:val="7"/>
        </w:numPr>
      </w:pPr>
      <w:r>
        <w:t>Student self-reporting made easier</w:t>
      </w:r>
    </w:p>
    <w:p w:rsidR="00363658" w:rsidRDefault="00363658" w:rsidP="00363658">
      <w:pPr>
        <w:pStyle w:val="ListParagraph"/>
        <w:numPr>
          <w:ilvl w:val="0"/>
          <w:numId w:val="7"/>
        </w:numPr>
      </w:pPr>
      <w:r>
        <w:t>Institutional flor charts for faculty and staff on who to go to and what to do in various instances (2 dots)</w:t>
      </w:r>
    </w:p>
    <w:p w:rsidR="00363658" w:rsidRDefault="00363658" w:rsidP="00363658">
      <w:pPr>
        <w:pStyle w:val="ListParagraph"/>
        <w:numPr>
          <w:ilvl w:val="1"/>
          <w:numId w:val="7"/>
        </w:numPr>
      </w:pPr>
      <w:r>
        <w:t>Post in classroom</w:t>
      </w:r>
    </w:p>
    <w:p w:rsidR="00363658" w:rsidRDefault="00363658" w:rsidP="00363658">
      <w:pPr>
        <w:pStyle w:val="ListParagraph"/>
        <w:numPr>
          <w:ilvl w:val="1"/>
          <w:numId w:val="7"/>
        </w:numPr>
      </w:pPr>
      <w:r>
        <w:t xml:space="preserve">Use in orientations </w:t>
      </w:r>
    </w:p>
    <w:p w:rsidR="00363658" w:rsidRDefault="00076EFA" w:rsidP="00363658">
      <w:pPr>
        <w:pStyle w:val="ListParagraph"/>
        <w:numPr>
          <w:ilvl w:val="0"/>
          <w:numId w:val="7"/>
        </w:numPr>
      </w:pPr>
      <w:r>
        <w:t>Faculty and staff focused on equity reports and information</w:t>
      </w:r>
    </w:p>
    <w:p w:rsidR="00076EFA" w:rsidRPr="00363658" w:rsidRDefault="00076EFA" w:rsidP="00363658">
      <w:pPr>
        <w:pStyle w:val="ListParagraph"/>
        <w:numPr>
          <w:ilvl w:val="0"/>
          <w:numId w:val="7"/>
        </w:numPr>
      </w:pPr>
      <w:r>
        <w:t>Publish equity gams on the web (ADA!)</w:t>
      </w:r>
    </w:p>
    <w:sectPr w:rsidR="00076EFA" w:rsidRPr="0036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3CA"/>
    <w:multiLevelType w:val="hybridMultilevel"/>
    <w:tmpl w:val="38BA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2781"/>
    <w:multiLevelType w:val="hybridMultilevel"/>
    <w:tmpl w:val="87E6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6551"/>
    <w:multiLevelType w:val="hybridMultilevel"/>
    <w:tmpl w:val="4632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04C9"/>
    <w:multiLevelType w:val="hybridMultilevel"/>
    <w:tmpl w:val="5F18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A5562"/>
    <w:multiLevelType w:val="hybridMultilevel"/>
    <w:tmpl w:val="9DE4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36B0C"/>
    <w:multiLevelType w:val="hybridMultilevel"/>
    <w:tmpl w:val="0A50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31CC3"/>
    <w:multiLevelType w:val="hybridMultilevel"/>
    <w:tmpl w:val="4DF6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E9"/>
    <w:rsid w:val="00076EFA"/>
    <w:rsid w:val="002370E0"/>
    <w:rsid w:val="00363658"/>
    <w:rsid w:val="003F5B11"/>
    <w:rsid w:val="00592244"/>
    <w:rsid w:val="007C39E9"/>
    <w:rsid w:val="00CD6D5C"/>
    <w:rsid w:val="00E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6B35E-45BF-4CC0-8EB8-245AA640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Paul Chown</cp:lastModifiedBy>
  <cp:revision>2</cp:revision>
  <dcterms:created xsi:type="dcterms:W3CDTF">2019-04-17T21:20:00Z</dcterms:created>
  <dcterms:modified xsi:type="dcterms:W3CDTF">2019-04-17T21:20:00Z</dcterms:modified>
</cp:coreProperties>
</file>