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 Committee</w:t>
      </w:r>
      <w:r>
        <w:rPr>
          <w:rFonts w:ascii="Adobe Devanagari" w:hAnsi="Adobe Devanagari" w:cs="Adobe Devanagari"/>
          <w:b/>
          <w:sz w:val="24"/>
        </w:rPr>
        <w:tab/>
      </w:r>
    </w:p>
    <w:p w:rsidR="0009701C" w:rsidRPr="00BB3606" w:rsidRDefault="00D758F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October 10, 2018</w:t>
      </w:r>
    </w:p>
    <w:p w:rsidR="00BB73FD" w:rsidRPr="00BB3606" w:rsidRDefault="00D758F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4:15pm – 5:15pm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- 106</w:t>
      </w:r>
    </w:p>
    <w:p w:rsidR="0009701C" w:rsidRPr="001F4ACE" w:rsidRDefault="00D758F6" w:rsidP="00D758F6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284" w:type="dxa"/>
          </w:tcPr>
          <w:p w:rsidR="00D758F6" w:rsidRPr="0028789C" w:rsidRDefault="00D758F6" w:rsidP="00D758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AB 1805  Community Colleges: Student Equity and Achi</w:t>
            </w:r>
            <w:bookmarkStart w:id="0" w:name="_GoBack"/>
            <w:bookmarkEnd w:id="0"/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evement Program</w:t>
            </w:r>
          </w:p>
          <w:p w:rsidR="00D758F6" w:rsidRPr="0028789C" w:rsidRDefault="00D758F6" w:rsidP="00D758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http://leginfo.legislature.ca.gov/faces/billNavClient.xhtml?bill_id=201720180AB1805</w:t>
            </w:r>
          </w:p>
          <w:p w:rsidR="0054452E" w:rsidRPr="0028789C" w:rsidRDefault="00D758F6" w:rsidP="00D758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How will CR implement?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84" w:type="dxa"/>
          </w:tcPr>
          <w:p w:rsidR="0054452E" w:rsidRPr="0028789C" w:rsidRDefault="00D758F6" w:rsidP="00D7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Informed Consent form for below-transfer enrollment (BryantLescher) -- attachment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84" w:type="dxa"/>
          </w:tcPr>
          <w:p w:rsidR="0054452E" w:rsidRPr="0028789C" w:rsidRDefault="00D758F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 xml:space="preserve">Project Glue &amp; </w:t>
            </w:r>
            <w:proofErr w:type="spellStart"/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Ellucian’s</w:t>
            </w:r>
            <w:proofErr w:type="spellEnd"/>
            <w:r w:rsidRPr="0028789C">
              <w:rPr>
                <w:rFonts w:ascii="Times New Roman" w:hAnsi="Times New Roman" w:cs="Times New Roman"/>
                <w:sz w:val="24"/>
                <w:szCs w:val="24"/>
              </w:rPr>
              <w:t xml:space="preserve"> Student Planning updates (Chown)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284" w:type="dxa"/>
          </w:tcPr>
          <w:p w:rsidR="0009701C" w:rsidRPr="0028789C" w:rsidRDefault="00D758F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Guided Pathways Coordinators update</w:t>
            </w:r>
          </w:p>
        </w:tc>
      </w:tr>
      <w:tr w:rsidR="0028789C" w:rsidRPr="0028789C" w:rsidTr="0054452E">
        <w:trPr>
          <w:trHeight w:val="350"/>
        </w:trPr>
        <w:tc>
          <w:tcPr>
            <w:tcW w:w="985" w:type="dxa"/>
          </w:tcPr>
          <w:p w:rsidR="0028789C" w:rsidRPr="0028789C" w:rsidRDefault="0028789C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284" w:type="dxa"/>
          </w:tcPr>
          <w:p w:rsidR="0028789C" w:rsidRPr="0028789C" w:rsidRDefault="0028789C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Administering Placement at High Schools and Placement Workshops</w:t>
            </w:r>
          </w:p>
        </w:tc>
      </w:tr>
    </w:tbl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28789C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5001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7</cp:revision>
  <dcterms:created xsi:type="dcterms:W3CDTF">2017-09-22T15:06:00Z</dcterms:created>
  <dcterms:modified xsi:type="dcterms:W3CDTF">2018-10-08T22:28:00Z</dcterms:modified>
</cp:coreProperties>
</file>