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571C8" w:rsidRPr="00CD6D47" w:rsidRDefault="006D1B44" w:rsidP="006D1B44">
      <w:pPr>
        <w:jc w:val="center"/>
        <w:rPr>
          <w:rFonts w:ascii="Adobe Devanagari" w:hAnsi="Adobe Devanagari" w:cs="Adobe Devanagari"/>
        </w:rPr>
      </w:pPr>
      <w:r w:rsidRPr="00CD6D47">
        <w:rPr>
          <w:rFonts w:ascii="Adobe Devanagari" w:hAnsi="Adobe Devanagari" w:cs="Adobe Devanagari"/>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14:paraId="4D003041" w14:textId="1AF5077B" w:rsidR="004A788B" w:rsidRPr="00CD6D47" w:rsidRDefault="002837AA" w:rsidP="004A788B">
      <w:pPr>
        <w:pBdr>
          <w:top w:val="single" w:sz="12" w:space="1" w:color="auto"/>
          <w:bottom w:val="single" w:sz="12" w:space="1" w:color="auto"/>
        </w:pBdr>
        <w:jc w:val="center"/>
        <w:rPr>
          <w:rFonts w:ascii="Adobe Devanagari" w:hAnsi="Adobe Devanagari" w:cs="Adobe Devanagari"/>
          <w:b/>
          <w:sz w:val="24"/>
        </w:rPr>
      </w:pPr>
      <w:r w:rsidRPr="00CD6D47">
        <w:rPr>
          <w:rFonts w:ascii="Adobe Devanagari" w:hAnsi="Adobe Devanagari" w:cs="Adobe Devanagari"/>
          <w:b/>
          <w:sz w:val="24"/>
        </w:rPr>
        <w:t>Enrollment Management</w:t>
      </w:r>
      <w:r w:rsidR="00FA20AA" w:rsidRPr="00CD6D47">
        <w:rPr>
          <w:rFonts w:ascii="Adobe Devanagari" w:hAnsi="Adobe Devanagari" w:cs="Adobe Devanagari"/>
          <w:b/>
          <w:sz w:val="24"/>
        </w:rPr>
        <w:t xml:space="preserve"> </w:t>
      </w:r>
      <w:r w:rsidR="0009701C" w:rsidRPr="00CD6D47">
        <w:rPr>
          <w:rFonts w:ascii="Adobe Devanagari" w:hAnsi="Adobe Devanagari" w:cs="Adobe Devanagari"/>
          <w:b/>
          <w:sz w:val="24"/>
        </w:rPr>
        <w:t>Committee</w:t>
      </w:r>
    </w:p>
    <w:p w14:paraId="77E8CD36" w14:textId="7DE9CBC9" w:rsidR="0009701C" w:rsidRPr="00CD6D47" w:rsidRDefault="009B4FFC" w:rsidP="00A80076">
      <w:pPr>
        <w:spacing w:after="0" w:line="240" w:lineRule="auto"/>
        <w:jc w:val="center"/>
        <w:rPr>
          <w:rFonts w:ascii="Adobe Devanagari" w:hAnsi="Adobe Devanagari" w:cs="Adobe Devanagari"/>
          <w:sz w:val="24"/>
          <w:szCs w:val="24"/>
        </w:rPr>
      </w:pPr>
      <w:r w:rsidRPr="00CD6D47">
        <w:rPr>
          <w:rFonts w:ascii="Adobe Devanagari" w:hAnsi="Adobe Devanagari" w:cs="Adobe Devanagari"/>
          <w:sz w:val="24"/>
          <w:szCs w:val="24"/>
        </w:rPr>
        <w:t>December 9</w:t>
      </w:r>
      <w:r w:rsidR="00A80076" w:rsidRPr="00CD6D47">
        <w:rPr>
          <w:rFonts w:ascii="Adobe Devanagari" w:hAnsi="Adobe Devanagari" w:cs="Adobe Devanagari"/>
          <w:sz w:val="24"/>
          <w:szCs w:val="24"/>
        </w:rPr>
        <w:t>, 2019</w:t>
      </w:r>
    </w:p>
    <w:p w14:paraId="309BD3F4" w14:textId="0F5D7AF8" w:rsidR="00BB73FD" w:rsidRPr="00CD6D47" w:rsidRDefault="002837AA" w:rsidP="00BB73FD">
      <w:pPr>
        <w:spacing w:after="0" w:line="240" w:lineRule="auto"/>
        <w:jc w:val="center"/>
        <w:rPr>
          <w:rFonts w:ascii="Adobe Devanagari" w:hAnsi="Adobe Devanagari" w:cs="Adobe Devanagari"/>
          <w:sz w:val="24"/>
        </w:rPr>
      </w:pPr>
      <w:r w:rsidRPr="00CD6D47">
        <w:rPr>
          <w:rFonts w:ascii="Adobe Devanagari" w:hAnsi="Adobe Devanagari" w:cs="Adobe Devanagari"/>
          <w:sz w:val="24"/>
        </w:rPr>
        <w:t>1 – 2:30</w:t>
      </w:r>
      <w:r w:rsidR="00FA20AA" w:rsidRPr="00CD6D47">
        <w:rPr>
          <w:rFonts w:ascii="Adobe Devanagari" w:hAnsi="Adobe Devanagari" w:cs="Adobe Devanagari"/>
          <w:sz w:val="24"/>
        </w:rPr>
        <w:t xml:space="preserve"> </w:t>
      </w:r>
      <w:r w:rsidR="0054452E" w:rsidRPr="00CD6D47">
        <w:rPr>
          <w:rFonts w:ascii="Adobe Devanagari" w:hAnsi="Adobe Devanagari" w:cs="Adobe Devanagari"/>
          <w:sz w:val="24"/>
        </w:rPr>
        <w:t>p</w:t>
      </w:r>
      <w:r w:rsidR="00B8712C" w:rsidRPr="00CD6D47">
        <w:rPr>
          <w:rFonts w:ascii="Adobe Devanagari" w:hAnsi="Adobe Devanagari" w:cs="Adobe Devanagari"/>
          <w:sz w:val="24"/>
        </w:rPr>
        <w:t>m</w:t>
      </w:r>
      <w:r w:rsidR="00BB73FD" w:rsidRPr="00CD6D47">
        <w:rPr>
          <w:rFonts w:ascii="Adobe Devanagari" w:hAnsi="Adobe Devanagari" w:cs="Adobe Devanagari"/>
          <w:sz w:val="24"/>
        </w:rPr>
        <w:br/>
      </w:r>
      <w:r w:rsidRPr="00CD6D47">
        <w:rPr>
          <w:rFonts w:ascii="Adobe Devanagari" w:hAnsi="Adobe Devanagari" w:cs="Adobe Devanagari"/>
          <w:sz w:val="24"/>
        </w:rPr>
        <w:t>Boardroom</w:t>
      </w:r>
    </w:p>
    <w:p w14:paraId="22BCC025" w14:textId="65DE6A36" w:rsidR="0009701C" w:rsidRPr="00CD6D47" w:rsidRDefault="008F6B68" w:rsidP="00FA20AA">
      <w:pPr>
        <w:jc w:val="center"/>
        <w:rPr>
          <w:rFonts w:ascii="Adobe Devanagari" w:hAnsi="Adobe Devanagari" w:cs="Adobe Devanagari"/>
          <w:b/>
          <w:sz w:val="24"/>
        </w:rPr>
      </w:pPr>
      <w:r w:rsidRPr="00CD6D47">
        <w:rPr>
          <w:rFonts w:ascii="Adobe Devanagari" w:hAnsi="Adobe Devanagari" w:cs="Adobe Devanagari"/>
          <w:b/>
          <w:sz w:val="24"/>
        </w:rPr>
        <w:t>Notes</w:t>
      </w:r>
    </w:p>
    <w:p w14:paraId="209D7C30" w14:textId="0A67F128" w:rsidR="008F6B68" w:rsidRPr="00CD6D47" w:rsidRDefault="008F6B68" w:rsidP="008F6B68">
      <w:pPr>
        <w:rPr>
          <w:rFonts w:ascii="Adobe Devanagari" w:hAnsi="Adobe Devanagari" w:cs="Adobe Devanagari"/>
          <w:sz w:val="24"/>
        </w:rPr>
      </w:pPr>
      <w:r w:rsidRPr="00CD6D47">
        <w:rPr>
          <w:rFonts w:ascii="Adobe Devanagari" w:hAnsi="Adobe Devanagari" w:cs="Adobe Devanagari"/>
          <w:b/>
          <w:sz w:val="24"/>
        </w:rPr>
        <w:t>Participants:</w:t>
      </w:r>
      <w:r w:rsidRPr="00CD6D47">
        <w:rPr>
          <w:rFonts w:ascii="Adobe Devanagari" w:hAnsi="Adobe Devanagari" w:cs="Adobe Devanagari"/>
          <w:sz w:val="24"/>
        </w:rPr>
        <w:t xml:space="preserve"> Paul </w:t>
      </w:r>
      <w:proofErr w:type="spellStart"/>
      <w:r w:rsidRPr="00CD6D47">
        <w:rPr>
          <w:rFonts w:ascii="Adobe Devanagari" w:hAnsi="Adobe Devanagari" w:cs="Adobe Devanagari"/>
          <w:sz w:val="24"/>
        </w:rPr>
        <w:t>Chown</w:t>
      </w:r>
      <w:proofErr w:type="spellEnd"/>
      <w:r w:rsidRPr="00CD6D47">
        <w:rPr>
          <w:rFonts w:ascii="Adobe Devanagari" w:hAnsi="Adobe Devanagari" w:cs="Adobe Devanagari"/>
          <w:sz w:val="24"/>
        </w:rPr>
        <w:t xml:space="preserve">, Danny Walker, Rianne Connor, Tatiana Robinson, Angelina Hill, Megan Laney, Barbara </w:t>
      </w:r>
      <w:proofErr w:type="spellStart"/>
      <w:r w:rsidRPr="00CD6D47">
        <w:rPr>
          <w:rFonts w:ascii="Adobe Devanagari" w:hAnsi="Adobe Devanagari" w:cs="Adobe Devanagari"/>
          <w:sz w:val="24"/>
        </w:rPr>
        <w:t>Jaffari</w:t>
      </w:r>
      <w:proofErr w:type="spellEnd"/>
      <w:r w:rsidRPr="00CD6D47">
        <w:rPr>
          <w:rFonts w:ascii="Adobe Devanagari" w:hAnsi="Adobe Devanagari" w:cs="Adobe Devanagari"/>
          <w:sz w:val="24"/>
        </w:rPr>
        <w:t xml:space="preserve">, Joe Hays, George Potamianos, Rory Johnson (telepresence), Stephanie </w:t>
      </w:r>
      <w:proofErr w:type="spellStart"/>
      <w:r w:rsidRPr="00CD6D47">
        <w:rPr>
          <w:rFonts w:ascii="Adobe Devanagari" w:hAnsi="Adobe Devanagari" w:cs="Adobe Devanagari"/>
          <w:sz w:val="24"/>
        </w:rPr>
        <w:t>Burres</w:t>
      </w:r>
      <w:proofErr w:type="spellEnd"/>
      <w:r w:rsidRPr="00CD6D47">
        <w:rPr>
          <w:rFonts w:ascii="Adobe Devanagari" w:hAnsi="Adobe Devanagari" w:cs="Adobe Devanagari"/>
          <w:sz w:val="24"/>
        </w:rPr>
        <w:t xml:space="preserve"> (support)</w:t>
      </w:r>
    </w:p>
    <w:tbl>
      <w:tblPr>
        <w:tblStyle w:val="TableGrid"/>
        <w:tblW w:w="9085" w:type="dxa"/>
        <w:tblLook w:val="04A0" w:firstRow="1" w:lastRow="0" w:firstColumn="1" w:lastColumn="0" w:noHBand="0" w:noVBand="1"/>
      </w:tblPr>
      <w:tblGrid>
        <w:gridCol w:w="625"/>
        <w:gridCol w:w="2520"/>
        <w:gridCol w:w="5940"/>
      </w:tblGrid>
      <w:tr w:rsidR="008F6B68" w:rsidRPr="00CD6D47" w14:paraId="719C43F6" w14:textId="7A4CF9ED" w:rsidTr="00BB2091">
        <w:trPr>
          <w:trHeight w:val="338"/>
        </w:trPr>
        <w:tc>
          <w:tcPr>
            <w:tcW w:w="625" w:type="dxa"/>
          </w:tcPr>
          <w:p w14:paraId="4B3AA50C" w14:textId="77777777" w:rsidR="008F6B68" w:rsidRPr="00CD6D47" w:rsidRDefault="008F6B68" w:rsidP="0009701C">
            <w:pPr>
              <w:spacing w:after="120"/>
              <w:rPr>
                <w:rFonts w:ascii="Adobe Devanagari" w:hAnsi="Adobe Devanagari" w:cs="Adobe Devanagari"/>
                <w:szCs w:val="24"/>
              </w:rPr>
            </w:pPr>
            <w:r w:rsidRPr="00CD6D47">
              <w:rPr>
                <w:rFonts w:ascii="Adobe Devanagari" w:hAnsi="Adobe Devanagari" w:cs="Adobe Devanagari"/>
                <w:szCs w:val="24"/>
              </w:rPr>
              <w:t>1.0</w:t>
            </w:r>
          </w:p>
        </w:tc>
        <w:tc>
          <w:tcPr>
            <w:tcW w:w="2520" w:type="dxa"/>
          </w:tcPr>
          <w:p w14:paraId="6F683BDB" w14:textId="77777777" w:rsidR="008F6B68" w:rsidRPr="00CD6D47" w:rsidRDefault="008F6B68" w:rsidP="00E97342">
            <w:p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Proposed summer schedule </w:t>
            </w:r>
          </w:p>
          <w:p w14:paraId="099E8988" w14:textId="208CF814" w:rsidR="008F6B68" w:rsidRPr="00CD6D47" w:rsidRDefault="008F6B68" w:rsidP="00E97342">
            <w:pPr>
              <w:rPr>
                <w:rFonts w:ascii="Adobe Devanagari" w:hAnsi="Adobe Devanagari" w:cs="Adobe Devanagari"/>
                <w:szCs w:val="24"/>
              </w:rPr>
            </w:pPr>
            <w:r w:rsidRPr="00CD6D47">
              <w:rPr>
                <w:rFonts w:ascii="Adobe Devanagari" w:hAnsi="Adobe Devanagari" w:cs="Adobe Devanagari"/>
                <w:szCs w:val="24"/>
              </w:rPr>
              <w:t>06/01 – 06/25    1</w:t>
            </w:r>
            <w:r w:rsidRPr="00CD6D47">
              <w:rPr>
                <w:rFonts w:ascii="Adobe Devanagari" w:hAnsi="Adobe Devanagari" w:cs="Adobe Devanagari"/>
                <w:szCs w:val="24"/>
                <w:vertAlign w:val="superscript"/>
              </w:rPr>
              <w:t>st</w:t>
            </w:r>
            <w:r w:rsidRPr="00CD6D47">
              <w:rPr>
                <w:rFonts w:ascii="Adobe Devanagari" w:hAnsi="Adobe Devanagari" w:cs="Adobe Devanagari"/>
                <w:szCs w:val="24"/>
              </w:rPr>
              <w:t xml:space="preserve"> </w:t>
            </w:r>
            <w:r w:rsidR="00D55D8D" w:rsidRPr="00CD6D47">
              <w:rPr>
                <w:rFonts w:ascii="Adobe Devanagari" w:hAnsi="Adobe Devanagari" w:cs="Adobe Devanagari"/>
                <w:szCs w:val="24"/>
              </w:rPr>
              <w:t>4-week</w:t>
            </w:r>
            <w:r w:rsidRPr="00CD6D47">
              <w:rPr>
                <w:rFonts w:ascii="Adobe Devanagari" w:hAnsi="Adobe Devanagari" w:cs="Adobe Devanagari"/>
                <w:szCs w:val="24"/>
              </w:rPr>
              <w:t xml:space="preserve"> session</w:t>
            </w:r>
          </w:p>
          <w:p w14:paraId="220EE81F" w14:textId="6E3DAAA0" w:rsidR="008F6B68" w:rsidRPr="00CD6D47" w:rsidRDefault="008F6B68" w:rsidP="00E97342">
            <w:pPr>
              <w:rPr>
                <w:rFonts w:ascii="Adobe Devanagari" w:hAnsi="Adobe Devanagari" w:cs="Adobe Devanagari"/>
                <w:szCs w:val="24"/>
              </w:rPr>
            </w:pPr>
            <w:r w:rsidRPr="00CD6D47">
              <w:rPr>
                <w:rFonts w:ascii="Adobe Devanagari" w:hAnsi="Adobe Devanagari" w:cs="Adobe Devanagari"/>
                <w:szCs w:val="24"/>
              </w:rPr>
              <w:t xml:space="preserve">06/01 – 07/23    only </w:t>
            </w:r>
            <w:r w:rsidR="00D55D8D" w:rsidRPr="00CD6D47">
              <w:rPr>
                <w:rFonts w:ascii="Adobe Devanagari" w:hAnsi="Adobe Devanagari" w:cs="Adobe Devanagari"/>
                <w:szCs w:val="24"/>
              </w:rPr>
              <w:t>8-week</w:t>
            </w:r>
            <w:r w:rsidRPr="00CD6D47">
              <w:rPr>
                <w:rFonts w:ascii="Adobe Devanagari" w:hAnsi="Adobe Devanagari" w:cs="Adobe Devanagari"/>
                <w:szCs w:val="24"/>
              </w:rPr>
              <w:t xml:space="preserve"> session</w:t>
            </w:r>
          </w:p>
          <w:p w14:paraId="30EBAC34" w14:textId="5B5DA4A1" w:rsidR="008F6B68" w:rsidRPr="00CD6D47" w:rsidRDefault="008F6B68" w:rsidP="00E97342">
            <w:pPr>
              <w:rPr>
                <w:rFonts w:ascii="Adobe Devanagari" w:hAnsi="Adobe Devanagari" w:cs="Adobe Devanagari"/>
                <w:szCs w:val="24"/>
              </w:rPr>
            </w:pPr>
            <w:r w:rsidRPr="00CD6D47">
              <w:rPr>
                <w:rFonts w:ascii="Adobe Devanagari" w:hAnsi="Adobe Devanagari" w:cs="Adobe Devanagari"/>
                <w:szCs w:val="24"/>
              </w:rPr>
              <w:t>06/29 – 07/23    2</w:t>
            </w:r>
            <w:r w:rsidRPr="00CD6D47">
              <w:rPr>
                <w:rFonts w:ascii="Adobe Devanagari" w:hAnsi="Adobe Devanagari" w:cs="Adobe Devanagari"/>
                <w:szCs w:val="24"/>
                <w:vertAlign w:val="superscript"/>
              </w:rPr>
              <w:t>nd</w:t>
            </w:r>
            <w:r w:rsidRPr="00CD6D47">
              <w:rPr>
                <w:rFonts w:ascii="Adobe Devanagari" w:hAnsi="Adobe Devanagari" w:cs="Adobe Devanagari"/>
                <w:szCs w:val="24"/>
              </w:rPr>
              <w:t xml:space="preserve"> </w:t>
            </w:r>
            <w:r w:rsidR="00D55D8D" w:rsidRPr="00CD6D47">
              <w:rPr>
                <w:rFonts w:ascii="Adobe Devanagari" w:hAnsi="Adobe Devanagari" w:cs="Adobe Devanagari"/>
                <w:szCs w:val="24"/>
              </w:rPr>
              <w:t>4-week</w:t>
            </w:r>
            <w:r w:rsidRPr="00CD6D47">
              <w:rPr>
                <w:rFonts w:ascii="Adobe Devanagari" w:hAnsi="Adobe Devanagari" w:cs="Adobe Devanagari"/>
                <w:szCs w:val="24"/>
              </w:rPr>
              <w:t xml:space="preserve"> session</w:t>
            </w:r>
          </w:p>
          <w:p w14:paraId="0186969D" w14:textId="6CC8D38A" w:rsidR="008F6B68" w:rsidRPr="00CD6D47" w:rsidRDefault="008F6B68" w:rsidP="00E97342">
            <w:pPr>
              <w:spacing w:after="160" w:line="259" w:lineRule="auto"/>
              <w:rPr>
                <w:rFonts w:ascii="Adobe Devanagari" w:hAnsi="Adobe Devanagari" w:cs="Adobe Devanagari"/>
                <w:szCs w:val="24"/>
              </w:rPr>
            </w:pPr>
          </w:p>
        </w:tc>
        <w:tc>
          <w:tcPr>
            <w:tcW w:w="5940" w:type="dxa"/>
          </w:tcPr>
          <w:p w14:paraId="224D00AB" w14:textId="77777777" w:rsidR="008F6B68" w:rsidRDefault="00D55D8D" w:rsidP="008F6B68">
            <w:pPr>
              <w:pStyle w:val="ListParagraph"/>
              <w:numPr>
                <w:ilvl w:val="0"/>
                <w:numId w:val="15"/>
              </w:numPr>
              <w:spacing w:after="160" w:line="259" w:lineRule="auto"/>
              <w:rPr>
                <w:rFonts w:ascii="Adobe Devanagari" w:hAnsi="Adobe Devanagari" w:cs="Adobe Devanagari"/>
                <w:szCs w:val="24"/>
              </w:rPr>
            </w:pPr>
            <w:r>
              <w:rPr>
                <w:rFonts w:ascii="Adobe Devanagari" w:hAnsi="Adobe Devanagari" w:cs="Adobe Devanagari"/>
                <w:szCs w:val="24"/>
              </w:rPr>
              <w:t xml:space="preserve">Police Academy, Athletics, and Upward Bound always have their own schedule. </w:t>
            </w:r>
          </w:p>
          <w:p w14:paraId="761CFB8B" w14:textId="0E479FA0" w:rsidR="00D55D8D" w:rsidRPr="00CD6D47" w:rsidRDefault="00D55D8D" w:rsidP="008F6B68">
            <w:pPr>
              <w:pStyle w:val="ListParagraph"/>
              <w:numPr>
                <w:ilvl w:val="0"/>
                <w:numId w:val="15"/>
              </w:numPr>
              <w:spacing w:after="160" w:line="259" w:lineRule="auto"/>
              <w:rPr>
                <w:rFonts w:ascii="Adobe Devanagari" w:hAnsi="Adobe Devanagari" w:cs="Adobe Devanagari"/>
                <w:szCs w:val="24"/>
              </w:rPr>
            </w:pPr>
            <w:r>
              <w:rPr>
                <w:rFonts w:ascii="Adobe Devanagari" w:hAnsi="Adobe Devanagari" w:cs="Adobe Devanagari"/>
                <w:szCs w:val="24"/>
              </w:rPr>
              <w:t xml:space="preserve">Remedial math classes still have to allow for a week between the end of summer and the beginning of fall. </w:t>
            </w:r>
            <w:bookmarkStart w:id="0" w:name="_GoBack"/>
            <w:bookmarkEnd w:id="0"/>
          </w:p>
        </w:tc>
      </w:tr>
      <w:tr w:rsidR="008F6B68" w:rsidRPr="00CD6D47" w14:paraId="1ABD391D" w14:textId="50EB0CD7" w:rsidTr="00BB2091">
        <w:trPr>
          <w:trHeight w:val="338"/>
        </w:trPr>
        <w:tc>
          <w:tcPr>
            <w:tcW w:w="625" w:type="dxa"/>
          </w:tcPr>
          <w:p w14:paraId="286B0249" w14:textId="7C7E7BC7" w:rsidR="008F6B68" w:rsidRPr="00CD6D47" w:rsidRDefault="008F6B68" w:rsidP="00A80076">
            <w:pPr>
              <w:spacing w:after="120" w:line="276" w:lineRule="auto"/>
              <w:rPr>
                <w:rFonts w:ascii="Adobe Devanagari" w:hAnsi="Adobe Devanagari" w:cs="Adobe Devanagari"/>
                <w:szCs w:val="24"/>
              </w:rPr>
            </w:pPr>
            <w:r w:rsidRPr="00CD6D47">
              <w:rPr>
                <w:rFonts w:ascii="Adobe Devanagari" w:hAnsi="Adobe Devanagari" w:cs="Adobe Devanagari"/>
                <w:szCs w:val="24"/>
              </w:rPr>
              <w:t>2.0</w:t>
            </w:r>
          </w:p>
        </w:tc>
        <w:tc>
          <w:tcPr>
            <w:tcW w:w="2520" w:type="dxa"/>
          </w:tcPr>
          <w:p w14:paraId="0F4BA5FD" w14:textId="276344BF" w:rsidR="008F6B68" w:rsidRPr="00CD6D47" w:rsidRDefault="008F6B68" w:rsidP="009B4FFC">
            <w:pPr>
              <w:spacing w:after="160" w:line="259" w:lineRule="auto"/>
              <w:rPr>
                <w:rFonts w:ascii="Adobe Devanagari" w:hAnsi="Adobe Devanagari" w:cs="Adobe Devanagari"/>
                <w:szCs w:val="24"/>
              </w:rPr>
            </w:pPr>
            <w:r w:rsidRPr="00CD6D47">
              <w:rPr>
                <w:rFonts w:ascii="Adobe Devanagari" w:hAnsi="Adobe Devanagari" w:cs="Adobe Devanagari"/>
                <w:szCs w:val="24"/>
              </w:rPr>
              <w:t>Marketing and outreach update (Molly Blakemore)</w:t>
            </w:r>
          </w:p>
        </w:tc>
        <w:tc>
          <w:tcPr>
            <w:tcW w:w="5940" w:type="dxa"/>
          </w:tcPr>
          <w:p w14:paraId="3EB38BA4" w14:textId="77777777" w:rsidR="008F6B68" w:rsidRDefault="00CD6D47" w:rsidP="008F6B68">
            <w:pPr>
              <w:pStyle w:val="ListParagraph"/>
              <w:numPr>
                <w:ilvl w:val="0"/>
                <w:numId w:val="15"/>
              </w:numPr>
              <w:spacing w:after="160" w:line="259" w:lineRule="auto"/>
              <w:rPr>
                <w:rFonts w:ascii="Adobe Devanagari" w:hAnsi="Adobe Devanagari" w:cs="Adobe Devanagari"/>
                <w:szCs w:val="24"/>
              </w:rPr>
            </w:pPr>
            <w:r>
              <w:rPr>
                <w:rFonts w:ascii="Adobe Devanagari" w:hAnsi="Adobe Devanagari" w:cs="Adobe Devanagari"/>
                <w:szCs w:val="24"/>
              </w:rPr>
              <w:t>Molly way not able to make today’s meeting due to illness.</w:t>
            </w:r>
          </w:p>
          <w:p w14:paraId="604E710B" w14:textId="77777777" w:rsidR="00CD6D47" w:rsidRDefault="00CD6D47" w:rsidP="008F6B68">
            <w:pPr>
              <w:pStyle w:val="ListParagraph"/>
              <w:numPr>
                <w:ilvl w:val="0"/>
                <w:numId w:val="15"/>
              </w:numPr>
              <w:spacing w:after="160" w:line="259" w:lineRule="auto"/>
              <w:rPr>
                <w:rFonts w:ascii="Adobe Devanagari" w:hAnsi="Adobe Devanagari" w:cs="Adobe Devanagari"/>
                <w:szCs w:val="24"/>
              </w:rPr>
            </w:pPr>
            <w:r>
              <w:rPr>
                <w:rFonts w:ascii="Adobe Devanagari" w:hAnsi="Adobe Devanagari" w:cs="Adobe Devanagari"/>
                <w:szCs w:val="24"/>
              </w:rPr>
              <w:t xml:space="preserve">There have been spikes in enrollment in programs that have received attention by marketing. We have diversified the forms of marketing utilized and it has shown improvements. </w:t>
            </w:r>
          </w:p>
          <w:p w14:paraId="64586BFF" w14:textId="303EA2A5" w:rsidR="00713A90" w:rsidRPr="00D55D8D" w:rsidRDefault="00CD6D47" w:rsidP="00D55D8D">
            <w:pPr>
              <w:pStyle w:val="ListParagraph"/>
              <w:numPr>
                <w:ilvl w:val="0"/>
                <w:numId w:val="15"/>
              </w:numPr>
              <w:spacing w:after="160" w:line="259" w:lineRule="auto"/>
              <w:rPr>
                <w:rFonts w:ascii="Adobe Devanagari" w:hAnsi="Adobe Devanagari" w:cs="Adobe Devanagari"/>
                <w:szCs w:val="24"/>
              </w:rPr>
            </w:pPr>
            <w:r>
              <w:rPr>
                <w:rFonts w:ascii="Adobe Devanagari" w:hAnsi="Adobe Devanagari" w:cs="Adobe Devanagari"/>
                <w:szCs w:val="24"/>
              </w:rPr>
              <w:t xml:space="preserve">The online catalogue is not functioning as needed by faculty and advisors. It would be beneficial to have individual degree sheets based on the catalogue issues. The current materials (program sheets) are not very useful for new students. </w:t>
            </w:r>
          </w:p>
        </w:tc>
      </w:tr>
      <w:tr w:rsidR="008F6B68" w:rsidRPr="00CD6D47" w14:paraId="61F8008C" w14:textId="2F33F1F3" w:rsidTr="00BB2091">
        <w:trPr>
          <w:trHeight w:val="338"/>
        </w:trPr>
        <w:tc>
          <w:tcPr>
            <w:tcW w:w="625" w:type="dxa"/>
          </w:tcPr>
          <w:p w14:paraId="1F6B2BC5" w14:textId="442A8CC1" w:rsidR="008F6B68" w:rsidRPr="00CD6D47" w:rsidRDefault="008F6B68" w:rsidP="00A80076">
            <w:pPr>
              <w:spacing w:after="120" w:line="276" w:lineRule="auto"/>
              <w:rPr>
                <w:rFonts w:ascii="Adobe Devanagari" w:hAnsi="Adobe Devanagari" w:cs="Adobe Devanagari"/>
                <w:szCs w:val="24"/>
              </w:rPr>
            </w:pPr>
            <w:r w:rsidRPr="00CD6D47">
              <w:rPr>
                <w:rFonts w:ascii="Adobe Devanagari" w:hAnsi="Adobe Devanagari" w:cs="Adobe Devanagari"/>
                <w:szCs w:val="24"/>
              </w:rPr>
              <w:t>3.0</w:t>
            </w:r>
          </w:p>
        </w:tc>
        <w:tc>
          <w:tcPr>
            <w:tcW w:w="2520" w:type="dxa"/>
          </w:tcPr>
          <w:p w14:paraId="226E42BD" w14:textId="135567D9" w:rsidR="008F6B68" w:rsidRPr="00CD6D47" w:rsidRDefault="008F6B68" w:rsidP="002837AA">
            <w:p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Dual enrollment update </w:t>
            </w:r>
          </w:p>
        </w:tc>
        <w:tc>
          <w:tcPr>
            <w:tcW w:w="5940" w:type="dxa"/>
          </w:tcPr>
          <w:p w14:paraId="22295E26" w14:textId="537CA8EE" w:rsidR="008F6B68" w:rsidRPr="00CD6D47" w:rsidRDefault="008F6B68"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Last year we had 15 active sections, this year we will have 36 sections. The program had 169 students last year and we are participating over 400 this year. GS-7 classes are the most prevalent.</w:t>
            </w:r>
          </w:p>
          <w:p w14:paraId="645F8348" w14:textId="77777777" w:rsidR="008F6B68" w:rsidRPr="00CD6D47" w:rsidRDefault="008F6B68"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Megan goes to each high school throughout the year. The relationships with the high school has improved.  </w:t>
            </w:r>
          </w:p>
          <w:p w14:paraId="74EDE8B3" w14:textId="77777777" w:rsidR="008F6B68" w:rsidRPr="00CD6D47" w:rsidRDefault="008F6B68"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HSU is looking to implement a dual enrollment program.</w:t>
            </w:r>
          </w:p>
          <w:p w14:paraId="725BED22" w14:textId="77777777" w:rsidR="00EE390F" w:rsidRPr="00CD6D47" w:rsidRDefault="00EE390F"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What else can we do to encourage student participation and enrollment at CR?</w:t>
            </w:r>
          </w:p>
          <w:p w14:paraId="20ECD2FA" w14:textId="77777777" w:rsidR="00EE390F" w:rsidRPr="00CD6D47" w:rsidRDefault="00EE390F"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We would like to establish multi-year agreements with the high schools and create pathways for students. Currently our Ag and Auto does not align with the way they are taught in High Schools.</w:t>
            </w:r>
          </w:p>
          <w:p w14:paraId="76D5C8B9" w14:textId="13D7BB7D" w:rsidR="00EE390F" w:rsidRPr="00CD6D47" w:rsidRDefault="00EE390F"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Grow dual enrollment at KT and DN. </w:t>
            </w:r>
          </w:p>
        </w:tc>
      </w:tr>
      <w:tr w:rsidR="008F6B68" w:rsidRPr="00CD6D47" w14:paraId="2A0B23D0" w14:textId="02824C0F" w:rsidTr="00BB2091">
        <w:trPr>
          <w:trHeight w:val="338"/>
        </w:trPr>
        <w:tc>
          <w:tcPr>
            <w:tcW w:w="625" w:type="dxa"/>
          </w:tcPr>
          <w:p w14:paraId="0328BC5A" w14:textId="758277F9" w:rsidR="008F6B68" w:rsidRPr="00CD6D47" w:rsidRDefault="008F6B68" w:rsidP="00A80076">
            <w:pPr>
              <w:spacing w:after="120"/>
              <w:rPr>
                <w:rFonts w:ascii="Adobe Devanagari" w:hAnsi="Adobe Devanagari" w:cs="Adobe Devanagari"/>
                <w:szCs w:val="24"/>
              </w:rPr>
            </w:pPr>
            <w:r w:rsidRPr="00CD6D47">
              <w:rPr>
                <w:rFonts w:ascii="Adobe Devanagari" w:hAnsi="Adobe Devanagari" w:cs="Adobe Devanagari"/>
                <w:szCs w:val="24"/>
              </w:rPr>
              <w:t>4.0</w:t>
            </w:r>
          </w:p>
        </w:tc>
        <w:tc>
          <w:tcPr>
            <w:tcW w:w="2520" w:type="dxa"/>
          </w:tcPr>
          <w:p w14:paraId="4CCE8683" w14:textId="1C68AE18" w:rsidR="008F6B68" w:rsidRPr="00CD6D47" w:rsidRDefault="008F6B68" w:rsidP="002837AA">
            <w:pPr>
              <w:spacing w:after="160" w:line="259" w:lineRule="auto"/>
              <w:rPr>
                <w:rFonts w:ascii="Adobe Devanagari" w:hAnsi="Adobe Devanagari" w:cs="Adobe Devanagari"/>
                <w:szCs w:val="24"/>
              </w:rPr>
            </w:pPr>
            <w:r w:rsidRPr="00CD6D47">
              <w:rPr>
                <w:rFonts w:ascii="Adobe Devanagari" w:hAnsi="Adobe Devanagari" w:cs="Adobe Devanagari"/>
                <w:szCs w:val="24"/>
              </w:rPr>
              <w:t>Awarding degrees – Auto-awarding and awarding local certificates</w:t>
            </w:r>
          </w:p>
        </w:tc>
        <w:tc>
          <w:tcPr>
            <w:tcW w:w="5940" w:type="dxa"/>
          </w:tcPr>
          <w:p w14:paraId="75F15C2E" w14:textId="77777777" w:rsidR="00BB2091" w:rsidRPr="00CD6D47" w:rsidRDefault="00BB2091"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The IEC and EMC would like more information on what our processes is for auto awarding degrees and certificates. </w:t>
            </w:r>
          </w:p>
          <w:p w14:paraId="099DBA8F" w14:textId="77777777" w:rsidR="00BB2091" w:rsidRPr="00CD6D47" w:rsidRDefault="00BB2091" w:rsidP="008F6B68">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There is a program that can identify and auto-award certificates. Title V indicates an imperative to award degrees. </w:t>
            </w:r>
          </w:p>
          <w:p w14:paraId="449AD6A8" w14:textId="77777777" w:rsidR="00BB2091" w:rsidRPr="00CD6D47" w:rsidRDefault="00BB2091" w:rsidP="00BB2091">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Tatiana is reluctant to utilize the program because students are currently enrolled in classes and we do not want to award them a degree that they did not request without knowing their objective. We could potentially give them degrees they haven’t declared as their objective.</w:t>
            </w:r>
          </w:p>
          <w:p w14:paraId="4F8B2E1B" w14:textId="77777777" w:rsidR="008F6B68" w:rsidRPr="00CD6D47" w:rsidRDefault="00BB2091" w:rsidP="00BB2091">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Ideally we could identify these students and ask them to meet with a counselor.  We do not get funding for degrees conferred on students not currently enrolled. </w:t>
            </w:r>
          </w:p>
          <w:p w14:paraId="56861FC4" w14:textId="77777777" w:rsidR="00C5428D" w:rsidRPr="00CD6D47" w:rsidRDefault="00C5428D" w:rsidP="00BB2091">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Could we reach out to a few specific areas and work with the faculty to promote pathways – certificates and AA (ECE, Addiction Studies, Paramedic, CIS etc.) and petitions.</w:t>
            </w:r>
          </w:p>
          <w:p w14:paraId="5BAC8FD3" w14:textId="68440307" w:rsidR="002A621B" w:rsidRPr="00CD6D47" w:rsidRDefault="002A621B" w:rsidP="00296074">
            <w:pPr>
              <w:pStyle w:val="ListParagraph"/>
              <w:numPr>
                <w:ilvl w:val="0"/>
                <w:numId w:val="15"/>
              </w:numPr>
              <w:spacing w:after="160" w:line="259" w:lineRule="auto"/>
              <w:rPr>
                <w:rFonts w:ascii="Adobe Devanagari" w:hAnsi="Adobe Devanagari" w:cs="Adobe Devanagari"/>
                <w:szCs w:val="24"/>
              </w:rPr>
            </w:pPr>
            <w:r w:rsidRPr="00CD6D47">
              <w:rPr>
                <w:rFonts w:ascii="Adobe Devanagari" w:hAnsi="Adobe Devanagari" w:cs="Adobe Devanagari"/>
                <w:szCs w:val="24"/>
              </w:rPr>
              <w:t xml:space="preserve">Focus on auto-awarding certificates for students that have identified a goal of an AA. </w:t>
            </w:r>
            <w:r w:rsidR="00854B23" w:rsidRPr="00CD6D47">
              <w:rPr>
                <w:rFonts w:ascii="Adobe Devanagari" w:hAnsi="Adobe Devanagari" w:cs="Adobe Devanagari"/>
                <w:szCs w:val="24"/>
              </w:rPr>
              <w:t xml:space="preserve">Joe notes that we could make an </w:t>
            </w:r>
            <w:r w:rsidR="00296074" w:rsidRPr="00CD6D47">
              <w:rPr>
                <w:rFonts w:ascii="Adobe Devanagari" w:hAnsi="Adobe Devanagari" w:cs="Adobe Devanagari"/>
                <w:szCs w:val="24"/>
              </w:rPr>
              <w:t>exclusion</w:t>
            </w:r>
            <w:r w:rsidR="00854B23" w:rsidRPr="00CD6D47">
              <w:rPr>
                <w:rFonts w:ascii="Adobe Devanagari" w:hAnsi="Adobe Devanagari" w:cs="Adobe Devanagari"/>
                <w:szCs w:val="24"/>
              </w:rPr>
              <w:t xml:space="preserve"> for the auto-awarding program for current program. </w:t>
            </w:r>
          </w:p>
        </w:tc>
      </w:tr>
    </w:tbl>
    <w:p w14:paraId="02EB378F" w14:textId="1CAAD60F" w:rsidR="0009701C" w:rsidRPr="00CD6D47" w:rsidRDefault="0009701C" w:rsidP="0009701C">
      <w:pPr>
        <w:spacing w:after="0"/>
        <w:rPr>
          <w:rFonts w:ascii="Adobe Devanagari" w:hAnsi="Adobe Devanagari" w:cs="Adobe Devanagari"/>
        </w:rPr>
      </w:pPr>
    </w:p>
    <w:sectPr w:rsidR="0009701C" w:rsidRPr="00CD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4F5"/>
    <w:multiLevelType w:val="hybridMultilevel"/>
    <w:tmpl w:val="0924FF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646B5"/>
    <w:multiLevelType w:val="hybridMultilevel"/>
    <w:tmpl w:val="8A0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C252B"/>
    <w:multiLevelType w:val="hybridMultilevel"/>
    <w:tmpl w:val="207E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
  </w:num>
  <w:num w:numId="4">
    <w:abstractNumId w:val="6"/>
  </w:num>
  <w:num w:numId="5">
    <w:abstractNumId w:val="8"/>
  </w:num>
  <w:num w:numId="6">
    <w:abstractNumId w:val="13"/>
  </w:num>
  <w:num w:numId="7">
    <w:abstractNumId w:val="5"/>
  </w:num>
  <w:num w:numId="8">
    <w:abstractNumId w:val="9"/>
  </w:num>
  <w:num w:numId="9">
    <w:abstractNumId w:val="12"/>
  </w:num>
  <w:num w:numId="10">
    <w:abstractNumId w:val="4"/>
  </w:num>
  <w:num w:numId="11">
    <w:abstractNumId w:val="2"/>
  </w:num>
  <w:num w:numId="12">
    <w:abstractNumId w:val="7"/>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810D1"/>
    <w:rsid w:val="0009701C"/>
    <w:rsid w:val="001135AD"/>
    <w:rsid w:val="001149C0"/>
    <w:rsid w:val="00116708"/>
    <w:rsid w:val="001737C9"/>
    <w:rsid w:val="001F4ACE"/>
    <w:rsid w:val="00202225"/>
    <w:rsid w:val="002837AA"/>
    <w:rsid w:val="00287577"/>
    <w:rsid w:val="00296074"/>
    <w:rsid w:val="002A621B"/>
    <w:rsid w:val="003134B1"/>
    <w:rsid w:val="00333332"/>
    <w:rsid w:val="003D025E"/>
    <w:rsid w:val="00424E96"/>
    <w:rsid w:val="004A788B"/>
    <w:rsid w:val="00535452"/>
    <w:rsid w:val="0054452E"/>
    <w:rsid w:val="00605D1B"/>
    <w:rsid w:val="0061061B"/>
    <w:rsid w:val="0061161C"/>
    <w:rsid w:val="006A7D7E"/>
    <w:rsid w:val="006B4AA4"/>
    <w:rsid w:val="006D1B44"/>
    <w:rsid w:val="00713A90"/>
    <w:rsid w:val="0076405B"/>
    <w:rsid w:val="007C510D"/>
    <w:rsid w:val="007E4210"/>
    <w:rsid w:val="007E7B1B"/>
    <w:rsid w:val="00854B23"/>
    <w:rsid w:val="00863051"/>
    <w:rsid w:val="008B493A"/>
    <w:rsid w:val="008E3F91"/>
    <w:rsid w:val="008F6B68"/>
    <w:rsid w:val="009A31C7"/>
    <w:rsid w:val="009B4FFC"/>
    <w:rsid w:val="00A30CE0"/>
    <w:rsid w:val="00A35E3B"/>
    <w:rsid w:val="00A61EEB"/>
    <w:rsid w:val="00A80076"/>
    <w:rsid w:val="00AB791E"/>
    <w:rsid w:val="00B43319"/>
    <w:rsid w:val="00B571C8"/>
    <w:rsid w:val="00B83BA9"/>
    <w:rsid w:val="00B8712C"/>
    <w:rsid w:val="00BB2091"/>
    <w:rsid w:val="00BB3606"/>
    <w:rsid w:val="00BB73FD"/>
    <w:rsid w:val="00BC147E"/>
    <w:rsid w:val="00C12993"/>
    <w:rsid w:val="00C5428D"/>
    <w:rsid w:val="00CC203D"/>
    <w:rsid w:val="00CC77A4"/>
    <w:rsid w:val="00CD6D47"/>
    <w:rsid w:val="00D50E0C"/>
    <w:rsid w:val="00D55D8D"/>
    <w:rsid w:val="00D710CD"/>
    <w:rsid w:val="00DC43BF"/>
    <w:rsid w:val="00E05105"/>
    <w:rsid w:val="00E222E9"/>
    <w:rsid w:val="00E538D8"/>
    <w:rsid w:val="00E97342"/>
    <w:rsid w:val="00EA7165"/>
    <w:rsid w:val="00ED3636"/>
    <w:rsid w:val="00EE390F"/>
    <w:rsid w:val="00F608DB"/>
    <w:rsid w:val="00F914A7"/>
    <w:rsid w:val="00FA20AA"/>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E203"/>
  <w15:docId w15:val="{5973D1D2-EE10-4FB8-92F8-4E7EE4A2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8333">
      <w:bodyDiv w:val="1"/>
      <w:marLeft w:val="0"/>
      <w:marRight w:val="0"/>
      <w:marTop w:val="0"/>
      <w:marBottom w:val="0"/>
      <w:divBdr>
        <w:top w:val="none" w:sz="0" w:space="0" w:color="auto"/>
        <w:left w:val="none" w:sz="0" w:space="0" w:color="auto"/>
        <w:bottom w:val="none" w:sz="0" w:space="0" w:color="auto"/>
        <w:right w:val="none" w:sz="0" w:space="0" w:color="auto"/>
      </w:divBdr>
    </w:div>
    <w:div w:id="789741311">
      <w:bodyDiv w:val="1"/>
      <w:marLeft w:val="0"/>
      <w:marRight w:val="0"/>
      <w:marTop w:val="0"/>
      <w:marBottom w:val="0"/>
      <w:divBdr>
        <w:top w:val="none" w:sz="0" w:space="0" w:color="auto"/>
        <w:left w:val="none" w:sz="0" w:space="0" w:color="auto"/>
        <w:bottom w:val="none" w:sz="0" w:space="0" w:color="auto"/>
        <w:right w:val="none" w:sz="0" w:space="0" w:color="auto"/>
      </w:divBdr>
    </w:div>
    <w:div w:id="1205025065">
      <w:bodyDiv w:val="1"/>
      <w:marLeft w:val="0"/>
      <w:marRight w:val="0"/>
      <w:marTop w:val="0"/>
      <w:marBottom w:val="0"/>
      <w:divBdr>
        <w:top w:val="none" w:sz="0" w:space="0" w:color="auto"/>
        <w:left w:val="none" w:sz="0" w:space="0" w:color="auto"/>
        <w:bottom w:val="none" w:sz="0" w:space="0" w:color="auto"/>
        <w:right w:val="none" w:sz="0" w:space="0" w:color="auto"/>
      </w:divBdr>
    </w:div>
    <w:div w:id="1383793066">
      <w:bodyDiv w:val="1"/>
      <w:marLeft w:val="0"/>
      <w:marRight w:val="0"/>
      <w:marTop w:val="0"/>
      <w:marBottom w:val="0"/>
      <w:divBdr>
        <w:top w:val="none" w:sz="0" w:space="0" w:color="auto"/>
        <w:left w:val="none" w:sz="0" w:space="0" w:color="auto"/>
        <w:bottom w:val="none" w:sz="0" w:space="0" w:color="auto"/>
        <w:right w:val="none" w:sz="0" w:space="0" w:color="auto"/>
      </w:divBdr>
    </w:div>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 w:id="18906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12E5BCB-0094-445D-BAF2-16A7E674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10</cp:revision>
  <dcterms:created xsi:type="dcterms:W3CDTF">2019-12-09T21:14:00Z</dcterms:created>
  <dcterms:modified xsi:type="dcterms:W3CDTF">2019-12-09T22:40:00Z</dcterms:modified>
</cp:coreProperties>
</file>