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AC" w:rsidRPr="00BE6050" w:rsidRDefault="00F870AC" w:rsidP="00F870AC">
      <w:pPr>
        <w:jc w:val="center"/>
      </w:pPr>
      <w:r w:rsidRPr="00BE6050">
        <w:rPr>
          <w:noProof/>
        </w:rPr>
        <w:drawing>
          <wp:inline distT="0" distB="0" distL="0" distR="0" wp14:anchorId="29FAEEBD" wp14:editId="1AA58F9F">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60997" cy="455106"/>
                    </a:xfrm>
                    <a:prstGeom prst="rect">
                      <a:avLst/>
                    </a:prstGeom>
                  </pic:spPr>
                </pic:pic>
              </a:graphicData>
            </a:graphic>
          </wp:inline>
        </w:drawing>
      </w:r>
    </w:p>
    <w:p w:rsidR="00F870AC" w:rsidRPr="00BE6050" w:rsidRDefault="00F870AC" w:rsidP="00F870AC">
      <w:pPr>
        <w:pBdr>
          <w:top w:val="single" w:sz="12" w:space="1" w:color="auto"/>
          <w:bottom w:val="single" w:sz="12" w:space="1" w:color="auto"/>
        </w:pBdr>
        <w:jc w:val="center"/>
        <w:rPr>
          <w:rFonts w:ascii="Adobe Devanagari" w:hAnsi="Adobe Devanagari" w:cs="Adobe Devanagari"/>
          <w:b/>
          <w:sz w:val="24"/>
        </w:rPr>
      </w:pPr>
      <w:r w:rsidRPr="00BE6050">
        <w:rPr>
          <w:rFonts w:ascii="Adobe Devanagari" w:hAnsi="Adobe Devanagari" w:cs="Adobe Devanagari"/>
          <w:b/>
          <w:sz w:val="24"/>
        </w:rPr>
        <w:t>Enrollment Management Committee</w:t>
      </w:r>
    </w:p>
    <w:p w:rsidR="00F870AC" w:rsidRPr="00BE6050" w:rsidRDefault="00F870AC" w:rsidP="00F870AC">
      <w:pPr>
        <w:spacing w:after="0" w:line="240" w:lineRule="auto"/>
        <w:jc w:val="center"/>
        <w:rPr>
          <w:rFonts w:ascii="Adobe Devanagari" w:hAnsi="Adobe Devanagari" w:cs="Adobe Devanagari"/>
          <w:sz w:val="24"/>
        </w:rPr>
      </w:pPr>
      <w:r w:rsidRPr="00BE6050">
        <w:rPr>
          <w:rFonts w:ascii="Adobe Devanagari" w:hAnsi="Adobe Devanagari" w:cs="Adobe Devanagari"/>
          <w:sz w:val="24"/>
        </w:rPr>
        <w:t>March 19, 2018</w:t>
      </w:r>
    </w:p>
    <w:p w:rsidR="00F870AC" w:rsidRPr="00BE6050" w:rsidRDefault="00F870AC" w:rsidP="00F870AC">
      <w:pPr>
        <w:spacing w:after="0" w:line="240" w:lineRule="auto"/>
        <w:jc w:val="center"/>
        <w:rPr>
          <w:rFonts w:ascii="Adobe Devanagari" w:hAnsi="Adobe Devanagari" w:cs="Adobe Devanagari"/>
          <w:sz w:val="24"/>
        </w:rPr>
      </w:pPr>
      <w:r w:rsidRPr="00BE6050">
        <w:rPr>
          <w:rFonts w:ascii="Adobe Devanagari" w:hAnsi="Adobe Devanagari" w:cs="Adobe Devanagari"/>
          <w:sz w:val="24"/>
        </w:rPr>
        <w:t>1:00pm – 2:30pm</w:t>
      </w:r>
      <w:r w:rsidRPr="00BE6050">
        <w:rPr>
          <w:rFonts w:ascii="Adobe Devanagari" w:hAnsi="Adobe Devanagari" w:cs="Adobe Devanagari"/>
          <w:sz w:val="24"/>
        </w:rPr>
        <w:br/>
        <w:t>Boardroom</w:t>
      </w:r>
    </w:p>
    <w:p w:rsidR="00F870AC" w:rsidRPr="00BE6050" w:rsidRDefault="00F870AC" w:rsidP="00F870AC">
      <w:pPr>
        <w:spacing w:after="0"/>
        <w:jc w:val="center"/>
        <w:rPr>
          <w:rFonts w:ascii="Adobe Devanagari" w:hAnsi="Adobe Devanagari" w:cs="Adobe Devanagari"/>
          <w:b/>
          <w:sz w:val="24"/>
        </w:rPr>
      </w:pPr>
      <w:r w:rsidRPr="00BE6050">
        <w:rPr>
          <w:rFonts w:ascii="Adobe Devanagari" w:hAnsi="Adobe Devanagari" w:cs="Adobe Devanagari"/>
          <w:b/>
          <w:sz w:val="24"/>
        </w:rPr>
        <w:t>Notes</w:t>
      </w:r>
    </w:p>
    <w:p w:rsidR="00F870AC" w:rsidRPr="00BE6050" w:rsidRDefault="00F870AC" w:rsidP="00F870AC">
      <w:pPr>
        <w:rPr>
          <w:rFonts w:ascii="Adobe Devanagari" w:hAnsi="Adobe Devanagari" w:cs="Adobe Devanagari"/>
          <w:b/>
          <w:sz w:val="24"/>
        </w:rPr>
      </w:pPr>
    </w:p>
    <w:p w:rsidR="00F870AC" w:rsidRPr="00703B8E" w:rsidRDefault="00F870AC" w:rsidP="00F870AC">
      <w:pPr>
        <w:rPr>
          <w:rFonts w:ascii="Adobe Devanagari" w:hAnsi="Adobe Devanagari" w:cs="Adobe Devanagari"/>
          <w:sz w:val="24"/>
        </w:rPr>
      </w:pPr>
      <w:r w:rsidRPr="00703B8E">
        <w:rPr>
          <w:rFonts w:ascii="Adobe Devanagari" w:hAnsi="Adobe Devanagari" w:cs="Adobe Devanagari"/>
          <w:sz w:val="24"/>
        </w:rPr>
        <w:t xml:space="preserve">Participants: Angelina Hill, </w:t>
      </w:r>
      <w:r w:rsidR="00CC7FB5" w:rsidRPr="00703B8E">
        <w:rPr>
          <w:rFonts w:ascii="Adobe Devanagari" w:hAnsi="Adobe Devanagari" w:cs="Adobe Devanagari"/>
          <w:sz w:val="24"/>
        </w:rPr>
        <w:t xml:space="preserve">Paul Chown, </w:t>
      </w:r>
      <w:r w:rsidRPr="00703B8E">
        <w:rPr>
          <w:rFonts w:ascii="Adobe Devanagari" w:hAnsi="Adobe Devanagari" w:cs="Adobe Devanagari"/>
          <w:sz w:val="24"/>
        </w:rPr>
        <w:t>Jolene Gates, Danny Walker, George Potamianos, Joe Hash, Mickey Jarvi, and Jessica Frint (support)</w:t>
      </w:r>
    </w:p>
    <w:p w:rsidR="00CB6BA3" w:rsidRPr="00BE6050" w:rsidRDefault="00CC7FB5">
      <w:pPr>
        <w:rPr>
          <w:sz w:val="28"/>
          <w:szCs w:val="28"/>
        </w:rPr>
      </w:pPr>
      <w:r w:rsidRPr="00BE6050">
        <w:rPr>
          <w:sz w:val="28"/>
          <w:szCs w:val="28"/>
        </w:rPr>
        <w:t>The meeting was called to order at 1:04 by Angelina Hill.</w:t>
      </w:r>
      <w:r w:rsidR="00CB6BA3" w:rsidRPr="00BE6050">
        <w:rPr>
          <w:sz w:val="28"/>
          <w:szCs w:val="28"/>
        </w:rPr>
        <w:t xml:space="preserve"> </w:t>
      </w:r>
    </w:p>
    <w:p w:rsidR="00CB6BA3" w:rsidRDefault="00341F7B" w:rsidP="00703B8E">
      <w:pPr>
        <w:pStyle w:val="ListParagraph"/>
        <w:numPr>
          <w:ilvl w:val="0"/>
          <w:numId w:val="6"/>
        </w:numPr>
        <w:rPr>
          <w:sz w:val="28"/>
          <w:szCs w:val="28"/>
        </w:rPr>
      </w:pPr>
      <w:r w:rsidRPr="00703B8E">
        <w:rPr>
          <w:sz w:val="28"/>
          <w:szCs w:val="28"/>
        </w:rPr>
        <w:t>Angelina Hill informed the committee of an e</w:t>
      </w:r>
      <w:r w:rsidR="00CB6BA3" w:rsidRPr="00703B8E">
        <w:rPr>
          <w:sz w:val="28"/>
          <w:szCs w:val="28"/>
        </w:rPr>
        <w:t xml:space="preserve">mail from Tiffany Schmitcke suggesting we </w:t>
      </w:r>
      <w:r w:rsidR="00703B8E" w:rsidRPr="00703B8E">
        <w:rPr>
          <w:sz w:val="28"/>
          <w:szCs w:val="28"/>
        </w:rPr>
        <w:t>change the spring</w:t>
      </w:r>
      <w:r w:rsidRPr="00703B8E">
        <w:rPr>
          <w:sz w:val="28"/>
          <w:szCs w:val="28"/>
        </w:rPr>
        <w:t xml:space="preserve"> drop for </w:t>
      </w:r>
      <w:r w:rsidR="00703B8E" w:rsidRPr="00703B8E">
        <w:rPr>
          <w:sz w:val="28"/>
          <w:szCs w:val="28"/>
        </w:rPr>
        <w:t xml:space="preserve">non-payment date from </w:t>
      </w:r>
      <w:r w:rsidR="00CB6BA3" w:rsidRPr="00703B8E">
        <w:rPr>
          <w:sz w:val="28"/>
          <w:szCs w:val="28"/>
        </w:rPr>
        <w:t xml:space="preserve">the second Wednesday to the first Wednesday </w:t>
      </w:r>
      <w:r w:rsidRPr="00703B8E">
        <w:rPr>
          <w:sz w:val="28"/>
          <w:szCs w:val="28"/>
        </w:rPr>
        <w:t>in December. This would be t</w:t>
      </w:r>
      <w:r w:rsidR="00CB6BA3" w:rsidRPr="00703B8E">
        <w:rPr>
          <w:sz w:val="28"/>
          <w:szCs w:val="28"/>
        </w:rPr>
        <w:t xml:space="preserve">he week before finals. She asked for thoughts from the committee. </w:t>
      </w:r>
      <w:r w:rsidR="00944D8B" w:rsidRPr="00703B8E">
        <w:rPr>
          <w:sz w:val="28"/>
          <w:szCs w:val="28"/>
        </w:rPr>
        <w:t>The committee requested</w:t>
      </w:r>
      <w:r w:rsidR="006060FA" w:rsidRPr="00703B8E">
        <w:rPr>
          <w:sz w:val="28"/>
          <w:szCs w:val="28"/>
        </w:rPr>
        <w:t xml:space="preserve"> additional information</w:t>
      </w:r>
      <w:r w:rsidRPr="00703B8E">
        <w:rPr>
          <w:sz w:val="28"/>
          <w:szCs w:val="28"/>
        </w:rPr>
        <w:t xml:space="preserve"> and Angelina </w:t>
      </w:r>
      <w:r w:rsidR="00703B8E" w:rsidRPr="00703B8E">
        <w:rPr>
          <w:sz w:val="28"/>
          <w:szCs w:val="28"/>
        </w:rPr>
        <w:t xml:space="preserve">agreed to </w:t>
      </w:r>
      <w:r w:rsidRPr="00703B8E">
        <w:rPr>
          <w:sz w:val="28"/>
          <w:szCs w:val="28"/>
        </w:rPr>
        <w:t xml:space="preserve">bring more data to the next meeting. </w:t>
      </w:r>
      <w:r w:rsidR="00703B8E" w:rsidRPr="00703B8E">
        <w:rPr>
          <w:sz w:val="28"/>
          <w:szCs w:val="28"/>
        </w:rPr>
        <w:t xml:space="preserve">Paul Chown will research to confirm </w:t>
      </w:r>
      <w:r w:rsidR="00090EED" w:rsidRPr="00703B8E">
        <w:rPr>
          <w:sz w:val="28"/>
          <w:szCs w:val="28"/>
        </w:rPr>
        <w:t>how much time the business office need</w:t>
      </w:r>
      <w:r w:rsidR="00703B8E" w:rsidRPr="00703B8E">
        <w:rPr>
          <w:sz w:val="28"/>
          <w:szCs w:val="28"/>
        </w:rPr>
        <w:t>s</w:t>
      </w:r>
      <w:r w:rsidR="00090EED" w:rsidRPr="00703B8E">
        <w:rPr>
          <w:sz w:val="28"/>
          <w:szCs w:val="28"/>
        </w:rPr>
        <w:t xml:space="preserve"> for these changes. </w:t>
      </w:r>
    </w:p>
    <w:p w:rsidR="00CC2BC1" w:rsidRDefault="00CC2BC1" w:rsidP="00CC2BC1">
      <w:pPr>
        <w:pStyle w:val="ListParagraph"/>
        <w:numPr>
          <w:ilvl w:val="1"/>
          <w:numId w:val="6"/>
        </w:numPr>
        <w:rPr>
          <w:sz w:val="28"/>
          <w:szCs w:val="28"/>
        </w:rPr>
      </w:pPr>
      <w:r>
        <w:rPr>
          <w:sz w:val="28"/>
          <w:szCs w:val="28"/>
        </w:rPr>
        <w:t xml:space="preserve">Automated texts were discussed as a way to notify students about drops. It was discussed that it has been done in the past by a marketing team that is no longer available, but there is funding available for this. </w:t>
      </w:r>
    </w:p>
    <w:p w:rsidR="00703B8E" w:rsidRPr="00703B8E" w:rsidRDefault="00703B8E" w:rsidP="00703B8E">
      <w:pPr>
        <w:pStyle w:val="ListParagraph"/>
        <w:rPr>
          <w:sz w:val="28"/>
          <w:szCs w:val="28"/>
        </w:rPr>
      </w:pPr>
    </w:p>
    <w:p w:rsidR="000D5005" w:rsidRDefault="00DD6398" w:rsidP="00703B8E">
      <w:pPr>
        <w:pStyle w:val="ListParagraph"/>
        <w:numPr>
          <w:ilvl w:val="0"/>
          <w:numId w:val="6"/>
        </w:numPr>
        <w:rPr>
          <w:sz w:val="28"/>
          <w:szCs w:val="28"/>
        </w:rPr>
      </w:pPr>
      <w:r w:rsidRPr="00703B8E">
        <w:rPr>
          <w:sz w:val="28"/>
          <w:szCs w:val="28"/>
        </w:rPr>
        <w:lastRenderedPageBreak/>
        <w:t>Angelina</w:t>
      </w:r>
      <w:r w:rsidR="00F818E4" w:rsidRPr="00703B8E">
        <w:rPr>
          <w:sz w:val="28"/>
          <w:szCs w:val="28"/>
        </w:rPr>
        <w:t xml:space="preserve"> Hill</w:t>
      </w:r>
      <w:r w:rsidR="00703B8E">
        <w:rPr>
          <w:sz w:val="28"/>
          <w:szCs w:val="28"/>
        </w:rPr>
        <w:t xml:space="preserve"> stated that she, </w:t>
      </w:r>
      <w:r w:rsidRPr="00703B8E">
        <w:rPr>
          <w:sz w:val="28"/>
          <w:szCs w:val="28"/>
        </w:rPr>
        <w:t xml:space="preserve">Joe </w:t>
      </w:r>
      <w:r w:rsidR="00F818E4" w:rsidRPr="00703B8E">
        <w:rPr>
          <w:sz w:val="28"/>
          <w:szCs w:val="28"/>
        </w:rPr>
        <w:t xml:space="preserve">(Hash?) </w:t>
      </w:r>
      <w:r w:rsidRPr="00703B8E">
        <w:rPr>
          <w:sz w:val="28"/>
          <w:szCs w:val="28"/>
        </w:rPr>
        <w:t>and Dave</w:t>
      </w:r>
      <w:r w:rsidR="00F818E4" w:rsidRPr="00703B8E">
        <w:rPr>
          <w:sz w:val="28"/>
          <w:szCs w:val="28"/>
        </w:rPr>
        <w:t xml:space="preserve"> (Bazard?)</w:t>
      </w:r>
      <w:r w:rsidRPr="00703B8E">
        <w:rPr>
          <w:sz w:val="28"/>
          <w:szCs w:val="28"/>
        </w:rPr>
        <w:t xml:space="preserve"> attended </w:t>
      </w:r>
      <w:r w:rsidR="00703B8E">
        <w:rPr>
          <w:sz w:val="28"/>
          <w:szCs w:val="28"/>
        </w:rPr>
        <w:t xml:space="preserve">a </w:t>
      </w:r>
      <w:r w:rsidRPr="00703B8E">
        <w:rPr>
          <w:sz w:val="28"/>
          <w:szCs w:val="28"/>
        </w:rPr>
        <w:t>Guided Pathways workshop</w:t>
      </w:r>
      <w:r w:rsidR="00CC2BC1">
        <w:rPr>
          <w:sz w:val="28"/>
          <w:szCs w:val="28"/>
        </w:rPr>
        <w:t xml:space="preserve"> in Sacramento where they learned about</w:t>
      </w:r>
      <w:r w:rsidRPr="00703B8E">
        <w:rPr>
          <w:sz w:val="28"/>
          <w:szCs w:val="28"/>
        </w:rPr>
        <w:t xml:space="preserve"> what other colleges are doing</w:t>
      </w:r>
      <w:r w:rsidR="00CC2BC1">
        <w:rPr>
          <w:sz w:val="28"/>
          <w:szCs w:val="28"/>
        </w:rPr>
        <w:t xml:space="preserve"> to implement Guided Pathways</w:t>
      </w:r>
      <w:r w:rsidRPr="00703B8E">
        <w:rPr>
          <w:sz w:val="28"/>
          <w:szCs w:val="28"/>
        </w:rPr>
        <w:t>. She informed the committee that a temp</w:t>
      </w:r>
      <w:r w:rsidR="00CC2BC1">
        <w:rPr>
          <w:sz w:val="28"/>
          <w:szCs w:val="28"/>
        </w:rPr>
        <w:t xml:space="preserve">late was sent to colleges to put in their </w:t>
      </w:r>
      <w:r w:rsidRPr="00703B8E">
        <w:rPr>
          <w:sz w:val="28"/>
          <w:szCs w:val="28"/>
        </w:rPr>
        <w:t xml:space="preserve">plan and </w:t>
      </w:r>
      <w:r w:rsidR="00CC2BC1">
        <w:rPr>
          <w:sz w:val="28"/>
          <w:szCs w:val="28"/>
        </w:rPr>
        <w:t xml:space="preserve">it </w:t>
      </w:r>
      <w:r w:rsidRPr="00703B8E">
        <w:rPr>
          <w:sz w:val="28"/>
          <w:szCs w:val="28"/>
        </w:rPr>
        <w:t xml:space="preserve">is due at the end of the month. </w:t>
      </w:r>
      <w:r w:rsidR="00CC2BC1">
        <w:rPr>
          <w:sz w:val="28"/>
          <w:szCs w:val="28"/>
        </w:rPr>
        <w:t xml:space="preserve">She informed the committee that the agenda items were the key pieces from this template that were the most related to the Enrollment Management Committee. </w:t>
      </w:r>
    </w:p>
    <w:p w:rsidR="00B12D16" w:rsidRPr="00703B8E" w:rsidRDefault="00B12D16" w:rsidP="00B12D16">
      <w:pPr>
        <w:pStyle w:val="ListParagraph"/>
        <w:rPr>
          <w:sz w:val="28"/>
          <w:szCs w:val="28"/>
        </w:rPr>
      </w:pPr>
    </w:p>
    <w:p w:rsidR="00F70925" w:rsidRPr="00BE6050" w:rsidRDefault="00F70925">
      <w:pPr>
        <w:rPr>
          <w:color w:val="808080" w:themeColor="background1" w:themeShade="80"/>
        </w:rPr>
      </w:pPr>
      <w:r w:rsidRPr="00BE6050">
        <w:rPr>
          <w:color w:val="808080" w:themeColor="background1" w:themeShade="80"/>
        </w:rPr>
        <w:t>For each of the 14 aspe</w:t>
      </w:r>
      <w:r w:rsidR="001A6666" w:rsidRPr="00BE6050">
        <w:rPr>
          <w:color w:val="808080" w:themeColor="background1" w:themeShade="80"/>
        </w:rPr>
        <w:t>cts of the Guided Pathways Self-</w:t>
      </w:r>
      <w:r w:rsidRPr="00BE6050">
        <w:rPr>
          <w:color w:val="808080" w:themeColor="background1" w:themeShade="80"/>
        </w:rPr>
        <w:t>Assessment, we are to:</w:t>
      </w:r>
    </w:p>
    <w:p w:rsidR="00F70925" w:rsidRPr="00BE6050" w:rsidRDefault="00F70925" w:rsidP="00F70925">
      <w:pPr>
        <w:pStyle w:val="ListParagraph"/>
        <w:numPr>
          <w:ilvl w:val="0"/>
          <w:numId w:val="2"/>
        </w:numPr>
        <w:spacing w:before="100" w:beforeAutospacing="1" w:after="100" w:afterAutospacing="1" w:line="240" w:lineRule="auto"/>
        <w:rPr>
          <w:rFonts w:eastAsia="Times New Roman" w:cs="Helvetica"/>
          <w:color w:val="808080" w:themeColor="background1" w:themeShade="80"/>
        </w:rPr>
      </w:pPr>
      <w:r w:rsidRPr="00BE6050">
        <w:rPr>
          <w:rFonts w:eastAsia="Times New Roman" w:cs="Helvetica"/>
          <w:color w:val="808080" w:themeColor="background1" w:themeShade="80"/>
        </w:rPr>
        <w:t>Select the Time Periods that you plan to address this particular key element.</w:t>
      </w:r>
    </w:p>
    <w:p w:rsidR="00F70925" w:rsidRPr="00BE6050" w:rsidRDefault="00F70925" w:rsidP="00F70925">
      <w:pPr>
        <w:shd w:val="clear" w:color="auto" w:fill="FFFFFF"/>
        <w:spacing w:after="0" w:line="240" w:lineRule="auto"/>
        <w:ind w:firstLine="360"/>
        <w:rPr>
          <w:rFonts w:eastAsia="Times New Roman" w:cs="Helvetica"/>
          <w:color w:val="808080" w:themeColor="background1" w:themeShade="80"/>
        </w:rPr>
      </w:pPr>
      <w:r w:rsidRPr="00BE6050">
        <w:rPr>
          <w:rFonts w:eastAsia="Times New Roman" w:cs="Helvetica"/>
          <w:color w:val="808080" w:themeColor="background1" w:themeShade="8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55pt;height:17.75pt" o:ole="">
            <v:imagedata r:id="rId8" o:title=""/>
          </v:shape>
          <w:control r:id="rId9" w:name="DefaultOcxName" w:shapeid="_x0000_i1034"/>
        </w:object>
      </w:r>
      <w:r w:rsidRPr="00BE6050">
        <w:rPr>
          <w:rFonts w:eastAsia="Times New Roman" w:cs="Helvetica"/>
          <w:color w:val="808080" w:themeColor="background1" w:themeShade="80"/>
        </w:rPr>
        <w:t>SPRING 2018 - SUMMER 2019</w:t>
      </w:r>
    </w:p>
    <w:p w:rsidR="00F70925" w:rsidRPr="00BE6050" w:rsidRDefault="00F70925" w:rsidP="00F70925">
      <w:pPr>
        <w:shd w:val="clear" w:color="auto" w:fill="FFFFFF"/>
        <w:spacing w:after="0" w:line="240" w:lineRule="auto"/>
        <w:ind w:firstLine="360"/>
        <w:rPr>
          <w:rFonts w:eastAsia="Times New Roman" w:cs="Helvetica"/>
          <w:color w:val="808080" w:themeColor="background1" w:themeShade="80"/>
        </w:rPr>
      </w:pPr>
      <w:r w:rsidRPr="00BE6050">
        <w:rPr>
          <w:rFonts w:eastAsia="Times New Roman" w:cs="Helvetica"/>
          <w:color w:val="808080" w:themeColor="background1" w:themeShade="80"/>
        </w:rPr>
        <w:object w:dxaOrig="225" w:dyaOrig="225">
          <v:shape id="_x0000_i1037" type="#_x0000_t75" style="width:20.55pt;height:17.75pt" o:ole="">
            <v:imagedata r:id="rId8" o:title=""/>
          </v:shape>
          <w:control r:id="rId10" w:name="DefaultOcxName1" w:shapeid="_x0000_i1037"/>
        </w:object>
      </w:r>
      <w:r w:rsidRPr="00BE6050">
        <w:rPr>
          <w:rFonts w:eastAsia="Times New Roman" w:cs="Helvetica"/>
          <w:color w:val="808080" w:themeColor="background1" w:themeShade="80"/>
        </w:rPr>
        <w:t>FALL 2019 - SUMMER 2020</w:t>
      </w:r>
    </w:p>
    <w:p w:rsidR="00F70925" w:rsidRPr="00BE6050" w:rsidRDefault="00F70925" w:rsidP="00F70925">
      <w:pPr>
        <w:shd w:val="clear" w:color="auto" w:fill="FFFFFF"/>
        <w:spacing w:after="0" w:line="240" w:lineRule="auto"/>
        <w:ind w:firstLine="360"/>
        <w:rPr>
          <w:rFonts w:eastAsia="Times New Roman" w:cs="Helvetica"/>
          <w:color w:val="808080" w:themeColor="background1" w:themeShade="80"/>
        </w:rPr>
      </w:pPr>
      <w:r w:rsidRPr="00BE6050">
        <w:rPr>
          <w:rFonts w:eastAsia="Times New Roman" w:cs="Helvetica"/>
          <w:color w:val="808080" w:themeColor="background1" w:themeShade="80"/>
        </w:rPr>
        <w:object w:dxaOrig="225" w:dyaOrig="225">
          <v:shape id="_x0000_i1040" type="#_x0000_t75" style="width:20.55pt;height:17.75pt" o:ole="">
            <v:imagedata r:id="rId8" o:title=""/>
          </v:shape>
          <w:control r:id="rId11" w:name="DefaultOcxName2" w:shapeid="_x0000_i1040"/>
        </w:object>
      </w:r>
      <w:r w:rsidRPr="00BE6050">
        <w:rPr>
          <w:rFonts w:eastAsia="Times New Roman" w:cs="Helvetica"/>
          <w:color w:val="808080" w:themeColor="background1" w:themeShade="80"/>
        </w:rPr>
        <w:t>FALL 2020 - SUMMER 2021</w:t>
      </w:r>
    </w:p>
    <w:p w:rsidR="00F70925" w:rsidRPr="00BE6050" w:rsidRDefault="00F70925" w:rsidP="00F70925">
      <w:pPr>
        <w:shd w:val="clear" w:color="auto" w:fill="FFFFFF"/>
        <w:spacing w:after="0" w:line="240" w:lineRule="auto"/>
        <w:ind w:firstLine="360"/>
        <w:rPr>
          <w:rFonts w:eastAsia="Times New Roman" w:cs="Helvetica"/>
          <w:color w:val="808080" w:themeColor="background1" w:themeShade="80"/>
        </w:rPr>
      </w:pPr>
      <w:r w:rsidRPr="00BE6050">
        <w:rPr>
          <w:rFonts w:eastAsia="Times New Roman" w:cs="Helvetica"/>
          <w:color w:val="808080" w:themeColor="background1" w:themeShade="80"/>
        </w:rPr>
        <w:object w:dxaOrig="225" w:dyaOrig="225">
          <v:shape id="_x0000_i1043" type="#_x0000_t75" style="width:20.55pt;height:17.75pt" o:ole="">
            <v:imagedata r:id="rId8" o:title=""/>
          </v:shape>
          <w:control r:id="rId12" w:name="DefaultOcxName3" w:shapeid="_x0000_i1043"/>
        </w:object>
      </w:r>
      <w:r w:rsidRPr="00BE6050">
        <w:rPr>
          <w:rFonts w:eastAsia="Times New Roman" w:cs="Helvetica"/>
          <w:color w:val="808080" w:themeColor="background1" w:themeShade="80"/>
        </w:rPr>
        <w:t>FALL 2021 - SUMMER 2022</w:t>
      </w:r>
    </w:p>
    <w:p w:rsidR="00F70925" w:rsidRDefault="00F70925">
      <w:pPr>
        <w:rPr>
          <w:rFonts w:cs="Helvetica"/>
          <w:color w:val="333333"/>
          <w:shd w:val="clear" w:color="auto" w:fill="FFFFFF"/>
        </w:rPr>
      </w:pPr>
    </w:p>
    <w:p w:rsidR="00F818E4" w:rsidRPr="00BE6050" w:rsidRDefault="00F818E4">
      <w:pPr>
        <w:rPr>
          <w:rFonts w:cs="Helvetica"/>
          <w:color w:val="808080" w:themeColor="background1" w:themeShade="80"/>
          <w:shd w:val="clear" w:color="auto" w:fill="FFFFFF"/>
        </w:rPr>
      </w:pPr>
    </w:p>
    <w:p w:rsidR="00F70925" w:rsidRPr="00BE6050" w:rsidRDefault="00F70925" w:rsidP="00F70925">
      <w:pPr>
        <w:pStyle w:val="ListParagraph"/>
        <w:numPr>
          <w:ilvl w:val="0"/>
          <w:numId w:val="2"/>
        </w:numPr>
        <w:rPr>
          <w:rFonts w:cs="Helvetica"/>
          <w:color w:val="808080" w:themeColor="background1" w:themeShade="80"/>
          <w:shd w:val="clear" w:color="auto" w:fill="FFFFFF"/>
        </w:rPr>
      </w:pPr>
      <w:r w:rsidRPr="00BE6050">
        <w:rPr>
          <w:rFonts w:cs="Helvetica"/>
          <w:color w:val="808080" w:themeColor="background1" w:themeShade="80"/>
          <w:shd w:val="clear" w:color="auto" w:fill="FFFFFF"/>
        </w:rPr>
        <w:t>If we select Spring 2018-Summer 2019, we are to answer the following questions (2500 word limit):</w:t>
      </w:r>
    </w:p>
    <w:p w:rsidR="001A6666" w:rsidRPr="00BE6050" w:rsidRDefault="001A6666" w:rsidP="001A6666">
      <w:pPr>
        <w:pStyle w:val="ListParagraph"/>
        <w:rPr>
          <w:rFonts w:cs="Helvetica"/>
          <w:color w:val="808080" w:themeColor="background1" w:themeShade="80"/>
          <w:shd w:val="clear" w:color="auto" w:fill="FFFFFF"/>
        </w:rPr>
      </w:pPr>
    </w:p>
    <w:p w:rsidR="00F70925" w:rsidRPr="00BE6050" w:rsidRDefault="00F70925" w:rsidP="00F70925">
      <w:pPr>
        <w:pStyle w:val="ListParagraph"/>
        <w:numPr>
          <w:ilvl w:val="0"/>
          <w:numId w:val="3"/>
        </w:numPr>
        <w:shd w:val="clear" w:color="auto" w:fill="FFFFFF"/>
        <w:spacing w:after="0" w:line="240" w:lineRule="auto"/>
        <w:rPr>
          <w:rFonts w:eastAsia="Times New Roman" w:cs="Times New Roman"/>
          <w:color w:val="808080" w:themeColor="background1" w:themeShade="80"/>
        </w:rPr>
      </w:pPr>
      <w:r w:rsidRPr="00BE6050">
        <w:rPr>
          <w:rFonts w:eastAsia="Times New Roman" w:cs="Times New Roman"/>
          <w:color w:val="808080" w:themeColor="background1" w:themeShade="80"/>
        </w:rPr>
        <w:t>OUTLINE PLAN FOR EACH SELF-ASSESSMENT ELEMENT THAT WILL BE ADDRESSED IN THIS TIME PERIOD.</w:t>
      </w:r>
    </w:p>
    <w:p w:rsidR="00F70925" w:rsidRPr="00BE6050" w:rsidRDefault="00F70925" w:rsidP="00F70925">
      <w:pPr>
        <w:pStyle w:val="ListParagraph"/>
        <w:numPr>
          <w:ilvl w:val="0"/>
          <w:numId w:val="3"/>
        </w:numPr>
        <w:shd w:val="clear" w:color="auto" w:fill="FFFFFF"/>
        <w:spacing w:after="0" w:line="240" w:lineRule="auto"/>
        <w:rPr>
          <w:rFonts w:eastAsia="Times New Roman" w:cs="Times New Roman"/>
          <w:color w:val="808080" w:themeColor="background1" w:themeShade="80"/>
        </w:rPr>
      </w:pPr>
      <w:r w:rsidRPr="00BE6050">
        <w:rPr>
          <w:rFonts w:eastAsia="Times New Roman" w:cs="Times New Roman"/>
          <w:color w:val="808080" w:themeColor="background1" w:themeShade="80"/>
        </w:rPr>
        <w:t>WHAT EXISTING EFFORTS OR INITIATIVE (IF ANY) WILL BE ALIGNED AND INTEGRATED TO MAKE PROGRESS ON THIS ELEMENT?</w:t>
      </w:r>
    </w:p>
    <w:p w:rsidR="00F70925" w:rsidRPr="00BE6050" w:rsidRDefault="00F70925" w:rsidP="00F70925">
      <w:pPr>
        <w:pStyle w:val="ListParagraph"/>
        <w:numPr>
          <w:ilvl w:val="0"/>
          <w:numId w:val="3"/>
        </w:numPr>
        <w:shd w:val="clear" w:color="auto" w:fill="FFFFFF"/>
        <w:spacing w:after="0" w:line="240" w:lineRule="auto"/>
        <w:rPr>
          <w:rFonts w:eastAsia="Times New Roman" w:cs="Times New Roman"/>
          <w:color w:val="808080" w:themeColor="background1" w:themeShade="80"/>
        </w:rPr>
      </w:pPr>
      <w:r w:rsidRPr="00BE6050">
        <w:rPr>
          <w:rFonts w:eastAsia="Times New Roman" w:cs="Times New Roman"/>
          <w:color w:val="808080" w:themeColor="background1" w:themeShade="80"/>
        </w:rPr>
        <w:t>OUTCOMES: INDICATE WHAT SUCCESS WILL LOOK LIKE AS A RESULT OF THESE EFFORTS.</w:t>
      </w:r>
    </w:p>
    <w:p w:rsidR="00F70925" w:rsidRPr="00BE6050" w:rsidRDefault="00F70925">
      <w:pPr>
        <w:rPr>
          <w:rFonts w:cs="Helvetica"/>
          <w:color w:val="808080" w:themeColor="background1" w:themeShade="80"/>
          <w:shd w:val="clear" w:color="auto" w:fill="FFFFFF"/>
        </w:rPr>
      </w:pPr>
    </w:p>
    <w:p w:rsidR="00F70925" w:rsidRPr="00BE6050" w:rsidRDefault="00F70925">
      <w:pPr>
        <w:rPr>
          <w:rFonts w:cs="Helvetica"/>
          <w:color w:val="808080" w:themeColor="background1" w:themeShade="80"/>
          <w:shd w:val="clear" w:color="auto" w:fill="FFFFFF"/>
        </w:rPr>
      </w:pPr>
      <w:r w:rsidRPr="00BE6050">
        <w:rPr>
          <w:rFonts w:cs="Helvetica"/>
          <w:color w:val="808080" w:themeColor="background1" w:themeShade="80"/>
          <w:shd w:val="clear" w:color="auto" w:fill="FFFFFF"/>
        </w:rPr>
        <w:t>Consider the following aspects of Guided Pathways, which semesters we should address them, and if in spring18/summer19, how we will answer the questions under (2) above.</w:t>
      </w:r>
      <w:r w:rsidR="001A6666" w:rsidRPr="00BE6050">
        <w:rPr>
          <w:rFonts w:cs="Helvetica"/>
          <w:color w:val="808080" w:themeColor="background1" w:themeShade="80"/>
          <w:shd w:val="clear" w:color="auto" w:fill="FFFFFF"/>
        </w:rPr>
        <w:t xml:space="preserve"> Our goal is to get to full scale implementation, but we have discretion to determine how that will best look for us.</w:t>
      </w:r>
    </w:p>
    <w:p w:rsidR="00F70925" w:rsidRPr="00BE6050" w:rsidRDefault="00F70925">
      <w:pPr>
        <w:rPr>
          <w:rFonts w:ascii="Helvetica" w:hAnsi="Helvetica" w:cs="Helvetica"/>
          <w:color w:val="808080" w:themeColor="background1" w:themeShade="80"/>
          <w:sz w:val="32"/>
          <w:szCs w:val="32"/>
          <w:shd w:val="clear" w:color="auto" w:fill="FFFFFF"/>
        </w:rPr>
      </w:pPr>
    </w:p>
    <w:p w:rsidR="00FC1870" w:rsidRPr="00BE6050" w:rsidRDefault="00F70925">
      <w:pPr>
        <w:rPr>
          <w:rFonts w:ascii="Helvetica" w:hAnsi="Helvetica" w:cs="Helvetica"/>
          <w:color w:val="808080" w:themeColor="background1" w:themeShade="80"/>
          <w:sz w:val="32"/>
          <w:szCs w:val="32"/>
          <w:shd w:val="clear" w:color="auto" w:fill="FFFFFF"/>
        </w:rPr>
      </w:pPr>
      <w:r w:rsidRPr="00BE6050">
        <w:rPr>
          <w:rFonts w:ascii="Helvetica" w:hAnsi="Helvetica" w:cs="Helvetica"/>
          <w:color w:val="808080" w:themeColor="background1" w:themeShade="80"/>
          <w:sz w:val="32"/>
          <w:szCs w:val="32"/>
          <w:shd w:val="clear" w:color="auto" w:fill="FFFFFF"/>
        </w:rPr>
        <w:t>Intersegmental Alignment</w:t>
      </w:r>
    </w:p>
    <w:p w:rsidR="00F70925" w:rsidRPr="00BE6050" w:rsidRDefault="00F70925" w:rsidP="00F70925">
      <w:pPr>
        <w:pBdr>
          <w:bottom w:val="single" w:sz="6" w:space="1" w:color="auto"/>
        </w:pBdr>
        <w:spacing w:after="0" w:line="240" w:lineRule="auto"/>
        <w:jc w:val="center"/>
        <w:rPr>
          <w:rFonts w:eastAsia="Times New Roman" w:cs="Arial"/>
          <w:vanish/>
          <w:color w:val="808080" w:themeColor="background1" w:themeShade="80"/>
        </w:rPr>
      </w:pPr>
      <w:r w:rsidRPr="00BE6050">
        <w:rPr>
          <w:rFonts w:eastAsia="Times New Roman" w:cs="Arial"/>
          <w:vanish/>
          <w:color w:val="808080" w:themeColor="background1" w:themeShade="80"/>
        </w:rPr>
        <w:t>Top of Form</w:t>
      </w:r>
    </w:p>
    <w:p w:rsidR="00F70925" w:rsidRPr="00BE6050" w:rsidRDefault="00F70925" w:rsidP="00F70925">
      <w:pPr>
        <w:spacing w:before="100" w:beforeAutospacing="1" w:after="100" w:afterAutospacing="1" w:line="240" w:lineRule="auto"/>
        <w:rPr>
          <w:rFonts w:eastAsia="Times New Roman" w:cs="Helvetica"/>
          <w:color w:val="808080" w:themeColor="background1" w:themeShade="80"/>
        </w:rPr>
      </w:pPr>
      <w:r w:rsidRPr="00BE6050">
        <w:rPr>
          <w:rFonts w:eastAsia="Times New Roman" w:cs="Helvetica"/>
          <w:color w:val="808080" w:themeColor="background1" w:themeShade="80"/>
        </w:rPr>
        <w:t>College engages in systematic coordination with K-12, four-year institutions and industry partners to inform program requirements.</w:t>
      </w:r>
    </w:p>
    <w:p w:rsidR="00F70925" w:rsidRPr="00BE6050" w:rsidRDefault="00F70925" w:rsidP="00F70925">
      <w:pPr>
        <w:pBdr>
          <w:bottom w:val="single" w:sz="6" w:space="1" w:color="auto"/>
        </w:pBdr>
        <w:spacing w:after="0" w:line="240" w:lineRule="auto"/>
        <w:jc w:val="center"/>
        <w:rPr>
          <w:rFonts w:eastAsia="Times New Roman" w:cs="Arial"/>
          <w:vanish/>
          <w:color w:val="808080" w:themeColor="background1" w:themeShade="80"/>
        </w:rPr>
      </w:pPr>
      <w:r w:rsidRPr="00BE6050">
        <w:rPr>
          <w:rFonts w:eastAsia="Times New Roman" w:cs="Arial"/>
          <w:vanish/>
          <w:color w:val="808080" w:themeColor="background1" w:themeShade="80"/>
        </w:rPr>
        <w:t>Top of Form</w:t>
      </w:r>
    </w:p>
    <w:p w:rsidR="00E63199" w:rsidRPr="00BE6050" w:rsidRDefault="001A6666">
      <w:pPr>
        <w:rPr>
          <w:color w:val="808080" w:themeColor="background1" w:themeShade="80"/>
        </w:rPr>
      </w:pPr>
      <w:r w:rsidRPr="00BE6050">
        <w:rPr>
          <w:rFonts w:cs="Helvetica"/>
          <w:color w:val="808080" w:themeColor="background1" w:themeShade="80"/>
          <w:shd w:val="clear" w:color="auto" w:fill="FFFFFF"/>
        </w:rPr>
        <w:t xml:space="preserve">Suggested full scale implementation: </w:t>
      </w:r>
      <w:r w:rsidRPr="00BE6050">
        <w:rPr>
          <w:color w:val="808080" w:themeColor="background1" w:themeShade="80"/>
        </w:rPr>
        <w:t>Coordination between high school feeder district(s), four-year institutions, and industry partners is occurring across the college, with strong partnerships and pipeline alignments across the various partners.</w:t>
      </w:r>
    </w:p>
    <w:p w:rsidR="00DB2DDD" w:rsidRPr="00917DEF" w:rsidRDefault="00917DEF" w:rsidP="00917DEF">
      <w:pPr>
        <w:pStyle w:val="ListParagraph"/>
        <w:numPr>
          <w:ilvl w:val="0"/>
          <w:numId w:val="4"/>
        </w:numPr>
        <w:rPr>
          <w:sz w:val="28"/>
          <w:szCs w:val="28"/>
        </w:rPr>
      </w:pPr>
      <w:r w:rsidRPr="00917DEF">
        <w:rPr>
          <w:sz w:val="28"/>
          <w:szCs w:val="28"/>
        </w:rPr>
        <w:t>SPRING 2018 - SUMMER 2019</w:t>
      </w:r>
    </w:p>
    <w:p w:rsidR="00DB2DDD" w:rsidRPr="004860AA" w:rsidRDefault="00DB2DDD" w:rsidP="00DB2DDD">
      <w:pPr>
        <w:pStyle w:val="ListParagraph"/>
        <w:numPr>
          <w:ilvl w:val="0"/>
          <w:numId w:val="4"/>
        </w:numPr>
        <w:rPr>
          <w:sz w:val="28"/>
          <w:szCs w:val="28"/>
        </w:rPr>
      </w:pPr>
      <w:r w:rsidRPr="004860AA">
        <w:rPr>
          <w:sz w:val="28"/>
          <w:szCs w:val="28"/>
        </w:rPr>
        <w:t>Student onboarding component, started with High-schools</w:t>
      </w:r>
    </w:p>
    <w:p w:rsidR="00DB2DDD" w:rsidRPr="004860AA" w:rsidRDefault="00DB2DDD" w:rsidP="00DB2DDD">
      <w:pPr>
        <w:pStyle w:val="ListParagraph"/>
        <w:numPr>
          <w:ilvl w:val="1"/>
          <w:numId w:val="4"/>
        </w:numPr>
        <w:rPr>
          <w:sz w:val="28"/>
          <w:szCs w:val="28"/>
        </w:rPr>
      </w:pPr>
      <w:r w:rsidRPr="004860AA">
        <w:rPr>
          <w:sz w:val="28"/>
          <w:szCs w:val="28"/>
        </w:rPr>
        <w:t>Aligning more with general academic goals</w:t>
      </w:r>
    </w:p>
    <w:p w:rsidR="001A6666" w:rsidRPr="00E63199" w:rsidRDefault="00DB2DDD" w:rsidP="00CC1C47">
      <w:pPr>
        <w:pStyle w:val="ListParagraph"/>
        <w:numPr>
          <w:ilvl w:val="0"/>
          <w:numId w:val="4"/>
        </w:numPr>
      </w:pPr>
      <w:r w:rsidRPr="00917DEF">
        <w:rPr>
          <w:sz w:val="28"/>
          <w:szCs w:val="28"/>
        </w:rPr>
        <w:t>CTE Summit,</w:t>
      </w:r>
      <w:r w:rsidR="00917DEF" w:rsidRPr="00917DEF">
        <w:rPr>
          <w:sz w:val="28"/>
          <w:szCs w:val="28"/>
        </w:rPr>
        <w:t xml:space="preserve"> where</w:t>
      </w:r>
      <w:r w:rsidRPr="00917DEF">
        <w:rPr>
          <w:sz w:val="28"/>
          <w:szCs w:val="28"/>
        </w:rPr>
        <w:t xml:space="preserve"> high-school </w:t>
      </w:r>
      <w:r w:rsidR="00917DEF" w:rsidRPr="00917DEF">
        <w:rPr>
          <w:sz w:val="28"/>
          <w:szCs w:val="28"/>
        </w:rPr>
        <w:t xml:space="preserve">and CR instructors and administrators </w:t>
      </w:r>
      <w:r w:rsidRPr="00917DEF">
        <w:rPr>
          <w:sz w:val="28"/>
          <w:szCs w:val="28"/>
        </w:rPr>
        <w:t xml:space="preserve">discuss </w:t>
      </w:r>
      <w:r w:rsidR="00917DEF" w:rsidRPr="00917DEF">
        <w:rPr>
          <w:sz w:val="28"/>
          <w:szCs w:val="28"/>
        </w:rPr>
        <w:t>a</w:t>
      </w:r>
      <w:r w:rsidR="00917DEF">
        <w:rPr>
          <w:sz w:val="28"/>
          <w:szCs w:val="28"/>
        </w:rPr>
        <w:t>rticulation and dual enrollment.</w:t>
      </w:r>
    </w:p>
    <w:p w:rsidR="00E63199" w:rsidRPr="00CC1C47" w:rsidRDefault="00E63199" w:rsidP="00E63199">
      <w:pPr>
        <w:pStyle w:val="ListParagraph"/>
      </w:pPr>
    </w:p>
    <w:p w:rsidR="00F70925" w:rsidRPr="00BE6050" w:rsidRDefault="00F70925">
      <w:pPr>
        <w:rPr>
          <w:color w:val="808080" w:themeColor="background1" w:themeShade="80"/>
        </w:rPr>
      </w:pPr>
      <w:r w:rsidRPr="00BE6050">
        <w:rPr>
          <w:rFonts w:ascii="Helvetica" w:hAnsi="Helvetica" w:cs="Helvetica"/>
          <w:color w:val="808080" w:themeColor="background1" w:themeShade="80"/>
          <w:sz w:val="32"/>
          <w:szCs w:val="32"/>
          <w:shd w:val="clear" w:color="auto" w:fill="FFFFFF"/>
        </w:rPr>
        <w:t>Guided Major and Career Exploration</w:t>
      </w:r>
    </w:p>
    <w:p w:rsidR="00FC1870" w:rsidRPr="00BE6050" w:rsidRDefault="00F70925">
      <w:pPr>
        <w:rPr>
          <w:rFonts w:cs="Helvetica"/>
          <w:color w:val="808080" w:themeColor="background1" w:themeShade="80"/>
          <w:shd w:val="clear" w:color="auto" w:fill="FFFFFF"/>
        </w:rPr>
      </w:pPr>
      <w:r w:rsidRPr="00BE6050">
        <w:rPr>
          <w:rFonts w:cs="Helvetica"/>
          <w:color w:val="808080" w:themeColor="background1" w:themeShade="80"/>
          <w:shd w:val="clear" w:color="auto" w:fill="FFFFFF"/>
        </w:rPr>
        <w:t>College has structures in place to scale major and career exploration early on in a student’s college experience.</w:t>
      </w:r>
    </w:p>
    <w:p w:rsidR="000159C2" w:rsidRPr="00E63199" w:rsidRDefault="001A6666" w:rsidP="00E63199">
      <w:pPr>
        <w:rPr>
          <w:color w:val="808080" w:themeColor="background1" w:themeShade="80"/>
        </w:rPr>
      </w:pPr>
      <w:r w:rsidRPr="00BE6050">
        <w:rPr>
          <w:color w:val="808080" w:themeColor="background1" w:themeShade="80"/>
        </w:rPr>
        <w:t>Suggested full scale implementation: Programs of study have been clustered into broad interest areas (meta-majors) that share competencies. Foundation and/or gateway courses, career exploration courses, workshops and other scalable structures are designed to help students choose a major early on. Cross-functional teams including instructional, counseling, and student support faculty and staff from different departments and divisions collaborate on clustering programs.</w:t>
      </w:r>
    </w:p>
    <w:p w:rsidR="00BE6050" w:rsidRDefault="00B5345B" w:rsidP="00BE6050">
      <w:pPr>
        <w:pStyle w:val="ListParagraph"/>
        <w:numPr>
          <w:ilvl w:val="0"/>
          <w:numId w:val="4"/>
        </w:numPr>
        <w:rPr>
          <w:sz w:val="28"/>
          <w:szCs w:val="28"/>
        </w:rPr>
      </w:pPr>
      <w:r>
        <w:rPr>
          <w:sz w:val="28"/>
          <w:szCs w:val="28"/>
        </w:rPr>
        <w:t>The committee could not</w:t>
      </w:r>
      <w:r w:rsidR="000159C2" w:rsidRPr="004860AA">
        <w:rPr>
          <w:sz w:val="28"/>
          <w:szCs w:val="28"/>
        </w:rPr>
        <w:t xml:space="preserve"> determine action being taken this summer/semester and will be looked at next year. </w:t>
      </w:r>
    </w:p>
    <w:p w:rsidR="005A691C" w:rsidRPr="005A691C" w:rsidRDefault="005A691C" w:rsidP="005A691C">
      <w:pPr>
        <w:pStyle w:val="ListParagraph"/>
        <w:rPr>
          <w:sz w:val="28"/>
          <w:szCs w:val="28"/>
        </w:rPr>
      </w:pPr>
    </w:p>
    <w:p w:rsidR="00F70925" w:rsidRPr="00BE6050" w:rsidRDefault="00F70925">
      <w:pPr>
        <w:rPr>
          <w:rFonts w:ascii="Helvetica" w:hAnsi="Helvetica" w:cs="Helvetica"/>
          <w:color w:val="808080" w:themeColor="background1" w:themeShade="80"/>
          <w:sz w:val="32"/>
          <w:szCs w:val="32"/>
          <w:shd w:val="clear" w:color="auto" w:fill="FFFFFF"/>
        </w:rPr>
      </w:pPr>
      <w:r w:rsidRPr="00BE6050">
        <w:rPr>
          <w:rFonts w:ascii="Helvetica" w:hAnsi="Helvetica" w:cs="Helvetica"/>
          <w:color w:val="808080" w:themeColor="background1" w:themeShade="80"/>
          <w:sz w:val="32"/>
          <w:szCs w:val="32"/>
          <w:shd w:val="clear" w:color="auto" w:fill="FFFFFF"/>
        </w:rPr>
        <w:lastRenderedPageBreak/>
        <w:t>P</w:t>
      </w:r>
      <w:r w:rsidR="005A691C">
        <w:rPr>
          <w:rFonts w:ascii="Helvetica" w:hAnsi="Helvetica" w:cs="Helvetica"/>
          <w:color w:val="808080" w:themeColor="background1" w:themeShade="80"/>
          <w:sz w:val="32"/>
          <w:szCs w:val="32"/>
          <w:shd w:val="clear" w:color="auto" w:fill="FFFFFF"/>
        </w:rPr>
        <w:t xml:space="preserve">roactive and Integrated Student </w:t>
      </w:r>
      <w:r w:rsidRPr="00BE6050">
        <w:rPr>
          <w:rFonts w:ascii="Helvetica" w:hAnsi="Helvetica" w:cs="Helvetica"/>
          <w:color w:val="808080" w:themeColor="background1" w:themeShade="80"/>
          <w:sz w:val="32"/>
          <w:szCs w:val="32"/>
          <w:shd w:val="clear" w:color="auto" w:fill="FFFFFF"/>
        </w:rPr>
        <w:t>Supports</w:t>
      </w:r>
    </w:p>
    <w:p w:rsidR="00F70925" w:rsidRPr="00BE6050" w:rsidRDefault="00F70925">
      <w:pPr>
        <w:rPr>
          <w:rFonts w:cs="Helvetica"/>
          <w:color w:val="808080" w:themeColor="background1" w:themeShade="80"/>
          <w:shd w:val="clear" w:color="auto" w:fill="FFFFFF"/>
        </w:rPr>
      </w:pPr>
      <w:r w:rsidRPr="00BE6050">
        <w:rPr>
          <w:rFonts w:cs="Helvetica"/>
          <w:color w:val="808080" w:themeColor="background1" w:themeShade="80"/>
          <w:shd w:val="clear" w:color="auto" w:fill="FFFFFF"/>
        </w:rPr>
        <w:t>College provides academic and non-academic support services in a way that is proactive and aligned with instruction, so that all students are explicitly engaged in these services.</w:t>
      </w:r>
    </w:p>
    <w:p w:rsidR="002F40B7" w:rsidRPr="00BE6050" w:rsidRDefault="001A6666">
      <w:pPr>
        <w:rPr>
          <w:color w:val="808080" w:themeColor="background1" w:themeShade="80"/>
        </w:rPr>
      </w:pPr>
      <w:r w:rsidRPr="00BE6050">
        <w:rPr>
          <w:color w:val="808080" w:themeColor="background1" w:themeShade="80"/>
        </w:rPr>
        <w:t xml:space="preserve">Suggested full scale implementation: The </w:t>
      </w:r>
      <w:proofErr w:type="gramStart"/>
      <w:r w:rsidRPr="00BE6050">
        <w:rPr>
          <w:color w:val="808080" w:themeColor="background1" w:themeShade="80"/>
        </w:rPr>
        <w:t>college</w:t>
      </w:r>
      <w:proofErr w:type="gramEnd"/>
      <w:r w:rsidRPr="00BE6050">
        <w:rPr>
          <w:color w:val="808080" w:themeColor="background1" w:themeShade="80"/>
        </w:rPr>
        <w:t xml:space="preserve"> has been able to scale ways in which proactive supports are provided to most students. The college is able to track in which program each student is, and how far away students are to completion. Student progress is monitored; mechanisms are in place to intervene when needed to ensure students stay on track and complete their programs of study. There are several regular structures that allow for support services staff, counseling faculty, and instructional faculty to meet, collaborate, and discuss ideas, the challenges students face, and ways to improve coordination and supports.</w:t>
      </w:r>
    </w:p>
    <w:p w:rsidR="001A6666" w:rsidRPr="004860AA" w:rsidRDefault="003C1AF6" w:rsidP="003C1AF6">
      <w:pPr>
        <w:pStyle w:val="ListParagraph"/>
        <w:numPr>
          <w:ilvl w:val="0"/>
          <w:numId w:val="4"/>
        </w:numPr>
        <w:rPr>
          <w:sz w:val="28"/>
          <w:szCs w:val="28"/>
        </w:rPr>
      </w:pPr>
      <w:r w:rsidRPr="004860AA">
        <w:rPr>
          <w:sz w:val="28"/>
          <w:szCs w:val="28"/>
        </w:rPr>
        <w:t xml:space="preserve">Needs feedback from counseling and advising. </w:t>
      </w:r>
    </w:p>
    <w:p w:rsidR="00C02B43" w:rsidRPr="004860AA" w:rsidRDefault="007E66E3" w:rsidP="00C02B43">
      <w:pPr>
        <w:pStyle w:val="ListParagraph"/>
        <w:numPr>
          <w:ilvl w:val="0"/>
          <w:numId w:val="4"/>
        </w:numPr>
        <w:rPr>
          <w:sz w:val="28"/>
          <w:szCs w:val="28"/>
        </w:rPr>
      </w:pPr>
      <w:r>
        <w:rPr>
          <w:sz w:val="28"/>
          <w:szCs w:val="28"/>
        </w:rPr>
        <w:t>To address in</w:t>
      </w:r>
      <w:r w:rsidR="00C02B43" w:rsidRPr="004860AA">
        <w:rPr>
          <w:sz w:val="28"/>
          <w:szCs w:val="28"/>
        </w:rPr>
        <w:t xml:space="preserve"> Spring 2018 and future semesters</w:t>
      </w:r>
    </w:p>
    <w:p w:rsidR="003C1AF6" w:rsidRPr="004860AA" w:rsidRDefault="003C1AF6" w:rsidP="00C02B43">
      <w:pPr>
        <w:pStyle w:val="ListParagraph"/>
        <w:numPr>
          <w:ilvl w:val="1"/>
          <w:numId w:val="4"/>
        </w:numPr>
        <w:rPr>
          <w:sz w:val="28"/>
          <w:szCs w:val="28"/>
        </w:rPr>
      </w:pPr>
      <w:r w:rsidRPr="004860AA">
        <w:rPr>
          <w:sz w:val="28"/>
          <w:szCs w:val="28"/>
        </w:rPr>
        <w:t>30 unit check-in, advisors check in with current students</w:t>
      </w:r>
    </w:p>
    <w:p w:rsidR="00C02B43" w:rsidRDefault="00C02B43" w:rsidP="00C02B43">
      <w:pPr>
        <w:pStyle w:val="ListParagraph"/>
        <w:numPr>
          <w:ilvl w:val="1"/>
          <w:numId w:val="4"/>
        </w:numPr>
        <w:rPr>
          <w:sz w:val="28"/>
          <w:szCs w:val="28"/>
        </w:rPr>
      </w:pPr>
      <w:r w:rsidRPr="004860AA">
        <w:rPr>
          <w:sz w:val="28"/>
          <w:szCs w:val="28"/>
        </w:rPr>
        <w:t>Embedded counselors in divisions</w:t>
      </w:r>
    </w:p>
    <w:p w:rsidR="007C176A" w:rsidRPr="007C176A" w:rsidRDefault="007C176A" w:rsidP="007C176A">
      <w:pPr>
        <w:pStyle w:val="ListParagraph"/>
        <w:numPr>
          <w:ilvl w:val="1"/>
          <w:numId w:val="4"/>
        </w:numPr>
        <w:rPr>
          <w:sz w:val="28"/>
          <w:szCs w:val="28"/>
        </w:rPr>
      </w:pPr>
      <w:r>
        <w:rPr>
          <w:sz w:val="28"/>
          <w:szCs w:val="28"/>
        </w:rPr>
        <w:t>Retention alert?</w:t>
      </w:r>
    </w:p>
    <w:p w:rsidR="003C1AF6" w:rsidRPr="004860AA" w:rsidRDefault="002F40B7" w:rsidP="002F40B7">
      <w:pPr>
        <w:pStyle w:val="ListParagraph"/>
        <w:numPr>
          <w:ilvl w:val="0"/>
          <w:numId w:val="4"/>
        </w:numPr>
        <w:rPr>
          <w:sz w:val="28"/>
          <w:szCs w:val="28"/>
        </w:rPr>
      </w:pPr>
      <w:r w:rsidRPr="004860AA">
        <w:rPr>
          <w:sz w:val="28"/>
          <w:szCs w:val="28"/>
        </w:rPr>
        <w:t>The committee also discussed holding w</w:t>
      </w:r>
      <w:r w:rsidR="003C1AF6" w:rsidRPr="004860AA">
        <w:rPr>
          <w:sz w:val="28"/>
          <w:szCs w:val="28"/>
        </w:rPr>
        <w:t xml:space="preserve">orkshops before </w:t>
      </w:r>
      <w:r w:rsidR="007947E9">
        <w:rPr>
          <w:sz w:val="28"/>
          <w:szCs w:val="28"/>
        </w:rPr>
        <w:t xml:space="preserve">the </w:t>
      </w:r>
      <w:r w:rsidR="003C1AF6" w:rsidRPr="004860AA">
        <w:rPr>
          <w:sz w:val="28"/>
          <w:szCs w:val="28"/>
        </w:rPr>
        <w:t>semester</w:t>
      </w:r>
      <w:r w:rsidR="007947E9">
        <w:rPr>
          <w:sz w:val="28"/>
          <w:szCs w:val="28"/>
        </w:rPr>
        <w:t xml:space="preserve"> begins focusing on</w:t>
      </w:r>
      <w:r w:rsidR="003C1AF6" w:rsidRPr="004860AA">
        <w:rPr>
          <w:sz w:val="28"/>
          <w:szCs w:val="28"/>
        </w:rPr>
        <w:t xml:space="preserve"> student success</w:t>
      </w:r>
      <w:r w:rsidR="00A76841" w:rsidRPr="004860AA">
        <w:rPr>
          <w:sz w:val="28"/>
          <w:szCs w:val="28"/>
        </w:rPr>
        <w:t xml:space="preserve">; Social Sciences, Humanities, etc. </w:t>
      </w:r>
    </w:p>
    <w:p w:rsidR="003C1AF6" w:rsidRPr="004860AA" w:rsidRDefault="003C1AF6" w:rsidP="003C1AF6">
      <w:pPr>
        <w:pStyle w:val="ListParagraph"/>
        <w:numPr>
          <w:ilvl w:val="1"/>
          <w:numId w:val="4"/>
        </w:numPr>
        <w:rPr>
          <w:sz w:val="28"/>
          <w:szCs w:val="28"/>
        </w:rPr>
      </w:pPr>
      <w:r w:rsidRPr="004860AA">
        <w:rPr>
          <w:sz w:val="28"/>
          <w:szCs w:val="28"/>
        </w:rPr>
        <w:t xml:space="preserve">How to be a better math student, </w:t>
      </w:r>
      <w:r w:rsidR="00A76841" w:rsidRPr="004860AA">
        <w:rPr>
          <w:sz w:val="28"/>
          <w:szCs w:val="28"/>
        </w:rPr>
        <w:t>etc.</w:t>
      </w:r>
      <w:r w:rsidRPr="004860AA">
        <w:rPr>
          <w:sz w:val="28"/>
          <w:szCs w:val="28"/>
        </w:rPr>
        <w:t xml:space="preserve"> </w:t>
      </w:r>
    </w:p>
    <w:p w:rsidR="003C1AF6" w:rsidRPr="004860AA" w:rsidRDefault="003C1AF6" w:rsidP="003C1AF6">
      <w:pPr>
        <w:pStyle w:val="ListParagraph"/>
        <w:numPr>
          <w:ilvl w:val="1"/>
          <w:numId w:val="4"/>
        </w:numPr>
        <w:rPr>
          <w:sz w:val="28"/>
          <w:szCs w:val="28"/>
        </w:rPr>
      </w:pPr>
      <w:r w:rsidRPr="004860AA">
        <w:rPr>
          <w:sz w:val="28"/>
          <w:szCs w:val="28"/>
        </w:rPr>
        <w:t>How to read a text book</w:t>
      </w:r>
      <w:r w:rsidR="00E74378" w:rsidRPr="004860AA">
        <w:rPr>
          <w:sz w:val="28"/>
          <w:szCs w:val="28"/>
        </w:rPr>
        <w:t>, how to log in on computers</w:t>
      </w:r>
    </w:p>
    <w:p w:rsidR="00E74378" w:rsidRPr="004860AA" w:rsidRDefault="003C1AF6" w:rsidP="00E74378">
      <w:pPr>
        <w:pStyle w:val="ListParagraph"/>
        <w:numPr>
          <w:ilvl w:val="1"/>
          <w:numId w:val="4"/>
        </w:numPr>
        <w:rPr>
          <w:sz w:val="28"/>
          <w:szCs w:val="28"/>
        </w:rPr>
      </w:pPr>
      <w:r w:rsidRPr="004860AA">
        <w:rPr>
          <w:sz w:val="28"/>
          <w:szCs w:val="28"/>
        </w:rPr>
        <w:t>What to expect</w:t>
      </w:r>
    </w:p>
    <w:p w:rsidR="00A76841" w:rsidRPr="004860AA" w:rsidRDefault="00A76841" w:rsidP="00E74378">
      <w:pPr>
        <w:pStyle w:val="ListParagraph"/>
        <w:numPr>
          <w:ilvl w:val="1"/>
          <w:numId w:val="4"/>
        </w:numPr>
        <w:rPr>
          <w:sz w:val="28"/>
          <w:szCs w:val="28"/>
        </w:rPr>
      </w:pPr>
      <w:r w:rsidRPr="004860AA">
        <w:rPr>
          <w:sz w:val="28"/>
          <w:szCs w:val="28"/>
        </w:rPr>
        <w:t>Expectations for essay exams</w:t>
      </w:r>
    </w:p>
    <w:p w:rsidR="002F40B7" w:rsidRDefault="002F40B7" w:rsidP="002F40B7">
      <w:pPr>
        <w:pStyle w:val="ListParagraph"/>
        <w:ind w:left="1440"/>
      </w:pPr>
    </w:p>
    <w:p w:rsidR="00F70925" w:rsidRPr="00BE6050" w:rsidRDefault="00F70925">
      <w:pPr>
        <w:rPr>
          <w:rFonts w:ascii="Helvetica" w:hAnsi="Helvetica" w:cs="Helvetica"/>
          <w:color w:val="808080" w:themeColor="background1" w:themeShade="80"/>
          <w:sz w:val="32"/>
          <w:szCs w:val="32"/>
          <w:shd w:val="clear" w:color="auto" w:fill="FFFFFF"/>
        </w:rPr>
      </w:pPr>
      <w:r w:rsidRPr="00BE6050">
        <w:rPr>
          <w:rFonts w:ascii="Helvetica" w:hAnsi="Helvetica" w:cs="Helvetica"/>
          <w:color w:val="808080" w:themeColor="background1" w:themeShade="80"/>
          <w:sz w:val="32"/>
          <w:szCs w:val="32"/>
          <w:shd w:val="clear" w:color="auto" w:fill="FFFFFF"/>
        </w:rPr>
        <w:t>Integrated Technology Infrastructure</w:t>
      </w:r>
    </w:p>
    <w:p w:rsidR="00F70925" w:rsidRPr="00BE6050" w:rsidRDefault="00F70925">
      <w:pPr>
        <w:rPr>
          <w:rFonts w:cs="Helvetica"/>
          <w:color w:val="808080" w:themeColor="background1" w:themeShade="80"/>
          <w:shd w:val="clear" w:color="auto" w:fill="FFFFFF"/>
        </w:rPr>
      </w:pPr>
      <w:r w:rsidRPr="00BE6050">
        <w:rPr>
          <w:rFonts w:cs="Helvetica"/>
          <w:color w:val="808080" w:themeColor="background1" w:themeShade="80"/>
          <w:shd w:val="clear" w:color="auto" w:fill="FFFFFF"/>
        </w:rPr>
        <w:t>College has the technology infrastructure to provide tools for students as well as instructional, counseling, and student support faculty and staff to support planning, tracking, and outcomes for Guided Pathways.</w:t>
      </w:r>
    </w:p>
    <w:p w:rsidR="004860AA" w:rsidRDefault="001A6666">
      <w:pPr>
        <w:rPr>
          <w:color w:val="808080" w:themeColor="background1" w:themeShade="80"/>
        </w:rPr>
      </w:pPr>
      <w:r w:rsidRPr="00BE6050">
        <w:rPr>
          <w:color w:val="808080" w:themeColor="background1" w:themeShade="80"/>
        </w:rPr>
        <w:lastRenderedPageBreak/>
        <w:t>Suggested full scale implementation: The college has in place technology tools to support planning, implementation and ongoing assessment of guided pathways, including: academic planning; placement; advising; tracking; completion outcomes: career counseling, including employment and salary information; and transfer and bachelor’s degree attainment data. College has the capacity to manage and connect course scheduling with student needs and default schedules. The technology infrastructure supports integrated reporting, auditing, and planning processes.</w:t>
      </w:r>
    </w:p>
    <w:p w:rsidR="007C176A" w:rsidRPr="00D35721" w:rsidRDefault="00D35721" w:rsidP="00D35721">
      <w:pPr>
        <w:pStyle w:val="ListParagraph"/>
        <w:numPr>
          <w:ilvl w:val="0"/>
          <w:numId w:val="4"/>
        </w:numPr>
        <w:rPr>
          <w:sz w:val="28"/>
          <w:szCs w:val="28"/>
        </w:rPr>
      </w:pPr>
      <w:r>
        <w:rPr>
          <w:sz w:val="28"/>
          <w:szCs w:val="28"/>
        </w:rPr>
        <w:t>The committee could not</w:t>
      </w:r>
      <w:r w:rsidRPr="004860AA">
        <w:rPr>
          <w:sz w:val="28"/>
          <w:szCs w:val="28"/>
        </w:rPr>
        <w:t xml:space="preserve"> determine action being taken this summer/semester and will be looked at next year. </w:t>
      </w:r>
    </w:p>
    <w:p w:rsidR="00D35721" w:rsidRPr="00E63199" w:rsidRDefault="007C23CC" w:rsidP="00E63199">
      <w:pPr>
        <w:pStyle w:val="ListParagraph"/>
        <w:numPr>
          <w:ilvl w:val="1"/>
          <w:numId w:val="4"/>
        </w:numPr>
        <w:rPr>
          <w:sz w:val="28"/>
          <w:szCs w:val="28"/>
        </w:rPr>
      </w:pPr>
      <w:proofErr w:type="spellStart"/>
      <w:r w:rsidRPr="004860AA">
        <w:rPr>
          <w:sz w:val="28"/>
          <w:szCs w:val="28"/>
        </w:rPr>
        <w:t>Datatel</w:t>
      </w:r>
      <w:proofErr w:type="spellEnd"/>
      <w:r w:rsidR="00944904" w:rsidRPr="004860AA">
        <w:rPr>
          <w:sz w:val="28"/>
          <w:szCs w:val="28"/>
        </w:rPr>
        <w:t>/</w:t>
      </w:r>
      <w:proofErr w:type="spellStart"/>
      <w:r w:rsidR="00944904" w:rsidRPr="004860AA">
        <w:rPr>
          <w:sz w:val="28"/>
          <w:szCs w:val="28"/>
        </w:rPr>
        <w:t>Ellucian</w:t>
      </w:r>
      <w:proofErr w:type="spellEnd"/>
      <w:r w:rsidRPr="004860AA">
        <w:rPr>
          <w:sz w:val="28"/>
          <w:szCs w:val="28"/>
        </w:rPr>
        <w:t xml:space="preserve"> student planning</w:t>
      </w:r>
      <w:r w:rsidR="00944904" w:rsidRPr="004860AA">
        <w:rPr>
          <w:sz w:val="28"/>
          <w:szCs w:val="28"/>
        </w:rPr>
        <w:t xml:space="preserve"> program</w:t>
      </w:r>
      <w:r w:rsidRPr="004860AA">
        <w:rPr>
          <w:sz w:val="28"/>
          <w:szCs w:val="28"/>
        </w:rPr>
        <w:t>? Need to re-evaluate</w:t>
      </w:r>
    </w:p>
    <w:p w:rsidR="00D35721" w:rsidRDefault="00D35721" w:rsidP="00D35721">
      <w:pPr>
        <w:pStyle w:val="ListParagraph"/>
        <w:ind w:left="1440"/>
        <w:rPr>
          <w:sz w:val="28"/>
          <w:szCs w:val="28"/>
        </w:rPr>
      </w:pPr>
    </w:p>
    <w:p w:rsidR="00E63199" w:rsidRPr="00D35721" w:rsidRDefault="00E63199" w:rsidP="00D35721">
      <w:pPr>
        <w:pStyle w:val="ListParagraph"/>
        <w:ind w:left="1440"/>
        <w:rPr>
          <w:sz w:val="28"/>
          <w:szCs w:val="28"/>
        </w:rPr>
      </w:pPr>
      <w:bookmarkStart w:id="0" w:name="_GoBack"/>
      <w:bookmarkEnd w:id="0"/>
    </w:p>
    <w:p w:rsidR="0041262B" w:rsidRPr="00D35721" w:rsidRDefault="00E63199" w:rsidP="00D35721">
      <w:pPr>
        <w:pStyle w:val="ListParagraph"/>
        <w:numPr>
          <w:ilvl w:val="0"/>
          <w:numId w:val="4"/>
        </w:numPr>
        <w:rPr>
          <w:sz w:val="28"/>
          <w:szCs w:val="28"/>
        </w:rPr>
      </w:pPr>
      <w:r>
        <w:rPr>
          <w:sz w:val="28"/>
          <w:szCs w:val="28"/>
        </w:rPr>
        <w:t>There was a broad discussion on c</w:t>
      </w:r>
      <w:r w:rsidR="00170A0F" w:rsidRPr="00D35721">
        <w:rPr>
          <w:sz w:val="28"/>
          <w:szCs w:val="28"/>
        </w:rPr>
        <w:t>ontextual</w:t>
      </w:r>
      <w:r>
        <w:rPr>
          <w:sz w:val="28"/>
          <w:szCs w:val="28"/>
        </w:rPr>
        <w:t xml:space="preserve">ized math </w:t>
      </w:r>
      <w:r w:rsidR="00170A0F" w:rsidRPr="00D35721">
        <w:rPr>
          <w:sz w:val="28"/>
          <w:szCs w:val="28"/>
        </w:rPr>
        <w:t xml:space="preserve">for CTE students. Requested to revisit. </w:t>
      </w:r>
    </w:p>
    <w:p w:rsidR="00170A0F" w:rsidRPr="00170A0F" w:rsidRDefault="0041262B" w:rsidP="00170A0F">
      <w:pPr>
        <w:rPr>
          <w:sz w:val="28"/>
          <w:szCs w:val="28"/>
        </w:rPr>
      </w:pPr>
      <w:r>
        <w:rPr>
          <w:sz w:val="28"/>
          <w:szCs w:val="28"/>
        </w:rPr>
        <w:t xml:space="preserve">The meeting was adjourned at 2:30 pm. </w:t>
      </w:r>
      <w:r w:rsidR="00170A0F">
        <w:rPr>
          <w:sz w:val="28"/>
          <w:szCs w:val="28"/>
        </w:rPr>
        <w:t xml:space="preserve"> </w:t>
      </w:r>
    </w:p>
    <w:sectPr w:rsidR="00170A0F" w:rsidRPr="00170A0F" w:rsidSect="00F709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Devanagari">
    <w:altName w:val="Mang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C8A"/>
    <w:multiLevelType w:val="hybridMultilevel"/>
    <w:tmpl w:val="1B1075EE"/>
    <w:lvl w:ilvl="0" w:tplc="F2289EA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44564"/>
    <w:multiLevelType w:val="hybridMultilevel"/>
    <w:tmpl w:val="44142F1E"/>
    <w:lvl w:ilvl="0" w:tplc="CC824FA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F2A50"/>
    <w:multiLevelType w:val="hybridMultilevel"/>
    <w:tmpl w:val="E78CA330"/>
    <w:lvl w:ilvl="0" w:tplc="CC824F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A06EEB"/>
    <w:multiLevelType w:val="hybridMultilevel"/>
    <w:tmpl w:val="02780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60E96"/>
    <w:multiLevelType w:val="hybridMultilevel"/>
    <w:tmpl w:val="77F8E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17C9C"/>
    <w:multiLevelType w:val="hybridMultilevel"/>
    <w:tmpl w:val="0AF26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70"/>
    <w:rsid w:val="00003F84"/>
    <w:rsid w:val="000159C2"/>
    <w:rsid w:val="00090EED"/>
    <w:rsid w:val="000D5005"/>
    <w:rsid w:val="000E6F15"/>
    <w:rsid w:val="0013744F"/>
    <w:rsid w:val="00170A0F"/>
    <w:rsid w:val="001A6666"/>
    <w:rsid w:val="002D4D52"/>
    <w:rsid w:val="002F40B7"/>
    <w:rsid w:val="00316E41"/>
    <w:rsid w:val="00341F7B"/>
    <w:rsid w:val="003C1AF6"/>
    <w:rsid w:val="0041262B"/>
    <w:rsid w:val="004860AA"/>
    <w:rsid w:val="00531ED4"/>
    <w:rsid w:val="005A691C"/>
    <w:rsid w:val="005E1E1D"/>
    <w:rsid w:val="006060FA"/>
    <w:rsid w:val="00624EA3"/>
    <w:rsid w:val="00642333"/>
    <w:rsid w:val="00703B8E"/>
    <w:rsid w:val="007947E9"/>
    <w:rsid w:val="007C176A"/>
    <w:rsid w:val="007C23CC"/>
    <w:rsid w:val="007D4B49"/>
    <w:rsid w:val="007E66E3"/>
    <w:rsid w:val="008C7582"/>
    <w:rsid w:val="00917DEF"/>
    <w:rsid w:val="00944904"/>
    <w:rsid w:val="00944D8B"/>
    <w:rsid w:val="00A76841"/>
    <w:rsid w:val="00B12D16"/>
    <w:rsid w:val="00B5345B"/>
    <w:rsid w:val="00BE6050"/>
    <w:rsid w:val="00C02B43"/>
    <w:rsid w:val="00CB6BA3"/>
    <w:rsid w:val="00CC1C47"/>
    <w:rsid w:val="00CC2BC1"/>
    <w:rsid w:val="00CC7FB5"/>
    <w:rsid w:val="00D35721"/>
    <w:rsid w:val="00DB2DDD"/>
    <w:rsid w:val="00DD6398"/>
    <w:rsid w:val="00E4707F"/>
    <w:rsid w:val="00E63199"/>
    <w:rsid w:val="00E74378"/>
    <w:rsid w:val="00F70925"/>
    <w:rsid w:val="00F818E4"/>
    <w:rsid w:val="00F870AC"/>
    <w:rsid w:val="00FC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709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7092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870"/>
    <w:rPr>
      <w:rFonts w:ascii="Tahoma" w:hAnsi="Tahoma" w:cs="Tahoma"/>
      <w:sz w:val="16"/>
      <w:szCs w:val="16"/>
    </w:rPr>
  </w:style>
  <w:style w:type="character" w:customStyle="1" w:styleId="Heading4Char">
    <w:name w:val="Heading 4 Char"/>
    <w:basedOn w:val="DefaultParagraphFont"/>
    <w:link w:val="Heading4"/>
    <w:uiPriority w:val="9"/>
    <w:rsid w:val="00F7092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70925"/>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709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0925"/>
    <w:rPr>
      <w:rFonts w:ascii="Arial" w:eastAsia="Times New Roman" w:hAnsi="Arial" w:cs="Arial"/>
      <w:vanish/>
      <w:sz w:val="16"/>
      <w:szCs w:val="16"/>
    </w:rPr>
  </w:style>
  <w:style w:type="paragraph" w:customStyle="1" w:styleId="form-helptext">
    <w:name w:val="form-help__text"/>
    <w:basedOn w:val="Normal"/>
    <w:rsid w:val="00F7092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709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0925"/>
    <w:rPr>
      <w:rFonts w:ascii="Arial" w:eastAsia="Times New Roman" w:hAnsi="Arial" w:cs="Arial"/>
      <w:vanish/>
      <w:sz w:val="16"/>
      <w:szCs w:val="16"/>
    </w:rPr>
  </w:style>
  <w:style w:type="paragraph" w:customStyle="1" w:styleId="help-text">
    <w:name w:val="help-text"/>
    <w:basedOn w:val="Normal"/>
    <w:rsid w:val="00F70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valuetext">
    <w:name w:val="data-value__text"/>
    <w:basedOn w:val="DefaultParagraphFont"/>
    <w:rsid w:val="00F70925"/>
  </w:style>
  <w:style w:type="paragraph" w:styleId="ListParagraph">
    <w:name w:val="List Paragraph"/>
    <w:basedOn w:val="Normal"/>
    <w:uiPriority w:val="34"/>
    <w:qFormat/>
    <w:rsid w:val="00F70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709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7092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870"/>
    <w:rPr>
      <w:rFonts w:ascii="Tahoma" w:hAnsi="Tahoma" w:cs="Tahoma"/>
      <w:sz w:val="16"/>
      <w:szCs w:val="16"/>
    </w:rPr>
  </w:style>
  <w:style w:type="character" w:customStyle="1" w:styleId="Heading4Char">
    <w:name w:val="Heading 4 Char"/>
    <w:basedOn w:val="DefaultParagraphFont"/>
    <w:link w:val="Heading4"/>
    <w:uiPriority w:val="9"/>
    <w:rsid w:val="00F7092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70925"/>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709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0925"/>
    <w:rPr>
      <w:rFonts w:ascii="Arial" w:eastAsia="Times New Roman" w:hAnsi="Arial" w:cs="Arial"/>
      <w:vanish/>
      <w:sz w:val="16"/>
      <w:szCs w:val="16"/>
    </w:rPr>
  </w:style>
  <w:style w:type="paragraph" w:customStyle="1" w:styleId="form-helptext">
    <w:name w:val="form-help__text"/>
    <w:basedOn w:val="Normal"/>
    <w:rsid w:val="00F7092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709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0925"/>
    <w:rPr>
      <w:rFonts w:ascii="Arial" w:eastAsia="Times New Roman" w:hAnsi="Arial" w:cs="Arial"/>
      <w:vanish/>
      <w:sz w:val="16"/>
      <w:szCs w:val="16"/>
    </w:rPr>
  </w:style>
  <w:style w:type="paragraph" w:customStyle="1" w:styleId="help-text">
    <w:name w:val="help-text"/>
    <w:basedOn w:val="Normal"/>
    <w:rsid w:val="00F70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valuetext">
    <w:name w:val="data-value__text"/>
    <w:basedOn w:val="DefaultParagraphFont"/>
    <w:rsid w:val="00F70925"/>
  </w:style>
  <w:style w:type="paragraph" w:styleId="ListParagraph">
    <w:name w:val="List Paragraph"/>
    <w:basedOn w:val="Normal"/>
    <w:uiPriority w:val="34"/>
    <w:qFormat/>
    <w:rsid w:val="00F7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8265">
      <w:bodyDiv w:val="1"/>
      <w:marLeft w:val="0"/>
      <w:marRight w:val="0"/>
      <w:marTop w:val="0"/>
      <w:marBottom w:val="0"/>
      <w:divBdr>
        <w:top w:val="none" w:sz="0" w:space="0" w:color="auto"/>
        <w:left w:val="none" w:sz="0" w:space="0" w:color="auto"/>
        <w:bottom w:val="none" w:sz="0" w:space="0" w:color="auto"/>
        <w:right w:val="none" w:sz="0" w:space="0" w:color="auto"/>
      </w:divBdr>
      <w:divsChild>
        <w:div w:id="1216773052">
          <w:marLeft w:val="0"/>
          <w:marRight w:val="0"/>
          <w:marTop w:val="0"/>
          <w:marBottom w:val="0"/>
          <w:divBdr>
            <w:top w:val="none" w:sz="0" w:space="0" w:color="auto"/>
            <w:left w:val="none" w:sz="0" w:space="0" w:color="auto"/>
            <w:bottom w:val="none" w:sz="0" w:space="0" w:color="auto"/>
            <w:right w:val="none" w:sz="0" w:space="0" w:color="auto"/>
          </w:divBdr>
        </w:div>
        <w:div w:id="403576964">
          <w:marLeft w:val="0"/>
          <w:marRight w:val="0"/>
          <w:marTop w:val="0"/>
          <w:marBottom w:val="0"/>
          <w:divBdr>
            <w:top w:val="single" w:sz="6" w:space="0" w:color="CCCCCC"/>
            <w:left w:val="none" w:sz="0" w:space="0" w:color="auto"/>
            <w:bottom w:val="none" w:sz="0" w:space="0" w:color="auto"/>
            <w:right w:val="none" w:sz="0" w:space="0" w:color="auto"/>
          </w:divBdr>
          <w:divsChild>
            <w:div w:id="875654379">
              <w:marLeft w:val="0"/>
              <w:marRight w:val="0"/>
              <w:marTop w:val="0"/>
              <w:marBottom w:val="0"/>
              <w:divBdr>
                <w:top w:val="none" w:sz="0" w:space="0" w:color="auto"/>
                <w:left w:val="none" w:sz="0" w:space="0" w:color="auto"/>
                <w:bottom w:val="none" w:sz="0" w:space="0" w:color="auto"/>
                <w:right w:val="none" w:sz="0" w:space="0" w:color="auto"/>
              </w:divBdr>
              <w:divsChild>
                <w:div w:id="91826234">
                  <w:marLeft w:val="0"/>
                  <w:marRight w:val="0"/>
                  <w:marTop w:val="0"/>
                  <w:marBottom w:val="0"/>
                  <w:divBdr>
                    <w:top w:val="none" w:sz="0" w:space="0" w:color="auto"/>
                    <w:left w:val="none" w:sz="0" w:space="0" w:color="auto"/>
                    <w:bottom w:val="none" w:sz="0" w:space="0" w:color="auto"/>
                    <w:right w:val="none" w:sz="0" w:space="0" w:color="auto"/>
                  </w:divBdr>
                </w:div>
                <w:div w:id="662855583">
                  <w:marLeft w:val="0"/>
                  <w:marRight w:val="0"/>
                  <w:marTop w:val="0"/>
                  <w:marBottom w:val="0"/>
                  <w:divBdr>
                    <w:top w:val="none" w:sz="0" w:space="0" w:color="auto"/>
                    <w:left w:val="none" w:sz="0" w:space="0" w:color="auto"/>
                    <w:bottom w:val="none" w:sz="0" w:space="0" w:color="auto"/>
                    <w:right w:val="none" w:sz="0" w:space="0" w:color="auto"/>
                  </w:divBdr>
                  <w:divsChild>
                    <w:div w:id="1056471460">
                      <w:marLeft w:val="0"/>
                      <w:marRight w:val="0"/>
                      <w:marTop w:val="0"/>
                      <w:marBottom w:val="0"/>
                      <w:divBdr>
                        <w:top w:val="none" w:sz="0" w:space="0" w:color="auto"/>
                        <w:left w:val="none" w:sz="0" w:space="0" w:color="auto"/>
                        <w:bottom w:val="none" w:sz="0" w:space="0" w:color="auto"/>
                        <w:right w:val="none" w:sz="0" w:space="0" w:color="auto"/>
                      </w:divBdr>
                      <w:divsChild>
                        <w:div w:id="1464421256">
                          <w:marLeft w:val="0"/>
                          <w:marRight w:val="0"/>
                          <w:marTop w:val="0"/>
                          <w:marBottom w:val="0"/>
                          <w:divBdr>
                            <w:top w:val="none" w:sz="0" w:space="0" w:color="auto"/>
                            <w:left w:val="none" w:sz="0" w:space="0" w:color="auto"/>
                            <w:bottom w:val="none" w:sz="0" w:space="0" w:color="auto"/>
                            <w:right w:val="none" w:sz="0" w:space="0" w:color="auto"/>
                          </w:divBdr>
                          <w:divsChild>
                            <w:div w:id="2128810925">
                              <w:marLeft w:val="0"/>
                              <w:marRight w:val="0"/>
                              <w:marTop w:val="0"/>
                              <w:marBottom w:val="0"/>
                              <w:divBdr>
                                <w:top w:val="none" w:sz="0" w:space="0" w:color="auto"/>
                                <w:left w:val="none" w:sz="0" w:space="0" w:color="auto"/>
                                <w:bottom w:val="none" w:sz="0" w:space="0" w:color="auto"/>
                                <w:right w:val="none" w:sz="0" w:space="0" w:color="auto"/>
                              </w:divBdr>
                              <w:divsChild>
                                <w:div w:id="1574971146">
                                  <w:marLeft w:val="0"/>
                                  <w:marRight w:val="0"/>
                                  <w:marTop w:val="0"/>
                                  <w:marBottom w:val="0"/>
                                  <w:divBdr>
                                    <w:top w:val="none" w:sz="0" w:space="0" w:color="auto"/>
                                    <w:left w:val="none" w:sz="0" w:space="0" w:color="auto"/>
                                    <w:bottom w:val="none" w:sz="0" w:space="0" w:color="auto"/>
                                    <w:right w:val="none" w:sz="0" w:space="0" w:color="auto"/>
                                  </w:divBdr>
                                </w:div>
                                <w:div w:id="1294827229">
                                  <w:marLeft w:val="0"/>
                                  <w:marRight w:val="0"/>
                                  <w:marTop w:val="0"/>
                                  <w:marBottom w:val="0"/>
                                  <w:divBdr>
                                    <w:top w:val="none" w:sz="0" w:space="0" w:color="auto"/>
                                    <w:left w:val="none" w:sz="0" w:space="0" w:color="auto"/>
                                    <w:bottom w:val="none" w:sz="0" w:space="0" w:color="auto"/>
                                    <w:right w:val="none" w:sz="0" w:space="0" w:color="auto"/>
                                  </w:divBdr>
                                </w:div>
                                <w:div w:id="328867208">
                                  <w:marLeft w:val="0"/>
                                  <w:marRight w:val="0"/>
                                  <w:marTop w:val="0"/>
                                  <w:marBottom w:val="0"/>
                                  <w:divBdr>
                                    <w:top w:val="none" w:sz="0" w:space="0" w:color="auto"/>
                                    <w:left w:val="none" w:sz="0" w:space="0" w:color="auto"/>
                                    <w:bottom w:val="none" w:sz="0" w:space="0" w:color="auto"/>
                                    <w:right w:val="none" w:sz="0" w:space="0" w:color="auto"/>
                                  </w:divBdr>
                                </w:div>
                                <w:div w:id="498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8734">
                  <w:marLeft w:val="0"/>
                  <w:marRight w:val="0"/>
                  <w:marTop w:val="0"/>
                  <w:marBottom w:val="0"/>
                  <w:divBdr>
                    <w:top w:val="none" w:sz="0" w:space="0" w:color="auto"/>
                    <w:left w:val="none" w:sz="0" w:space="0" w:color="auto"/>
                    <w:bottom w:val="none" w:sz="0" w:space="0" w:color="auto"/>
                    <w:right w:val="none" w:sz="0" w:space="0" w:color="auto"/>
                  </w:divBdr>
                  <w:divsChild>
                    <w:div w:id="21247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0129">
      <w:bodyDiv w:val="1"/>
      <w:marLeft w:val="0"/>
      <w:marRight w:val="0"/>
      <w:marTop w:val="0"/>
      <w:marBottom w:val="0"/>
      <w:divBdr>
        <w:top w:val="none" w:sz="0" w:space="0" w:color="auto"/>
        <w:left w:val="none" w:sz="0" w:space="0" w:color="auto"/>
        <w:bottom w:val="none" w:sz="0" w:space="0" w:color="auto"/>
        <w:right w:val="none" w:sz="0" w:space="0" w:color="auto"/>
      </w:divBdr>
      <w:divsChild>
        <w:div w:id="519323678">
          <w:marLeft w:val="0"/>
          <w:marRight w:val="0"/>
          <w:marTop w:val="0"/>
          <w:marBottom w:val="0"/>
          <w:divBdr>
            <w:top w:val="none" w:sz="0" w:space="0" w:color="auto"/>
            <w:left w:val="none" w:sz="0" w:space="0" w:color="auto"/>
            <w:bottom w:val="none" w:sz="0" w:space="0" w:color="auto"/>
            <w:right w:val="none" w:sz="0" w:space="0" w:color="auto"/>
          </w:divBdr>
        </w:div>
        <w:div w:id="207767044">
          <w:marLeft w:val="0"/>
          <w:marRight w:val="0"/>
          <w:marTop w:val="0"/>
          <w:marBottom w:val="0"/>
          <w:divBdr>
            <w:top w:val="none" w:sz="0" w:space="0" w:color="auto"/>
            <w:left w:val="none" w:sz="0" w:space="0" w:color="auto"/>
            <w:bottom w:val="none" w:sz="0" w:space="0" w:color="auto"/>
            <w:right w:val="none" w:sz="0" w:space="0" w:color="auto"/>
          </w:divBdr>
          <w:divsChild>
            <w:div w:id="17730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4134">
      <w:bodyDiv w:val="1"/>
      <w:marLeft w:val="0"/>
      <w:marRight w:val="0"/>
      <w:marTop w:val="0"/>
      <w:marBottom w:val="0"/>
      <w:divBdr>
        <w:top w:val="none" w:sz="0" w:space="0" w:color="auto"/>
        <w:left w:val="none" w:sz="0" w:space="0" w:color="auto"/>
        <w:bottom w:val="none" w:sz="0" w:space="0" w:color="auto"/>
        <w:right w:val="none" w:sz="0" w:space="0" w:color="auto"/>
      </w:divBdr>
      <w:divsChild>
        <w:div w:id="1804543254">
          <w:marLeft w:val="0"/>
          <w:marRight w:val="0"/>
          <w:marTop w:val="0"/>
          <w:marBottom w:val="0"/>
          <w:divBdr>
            <w:top w:val="none" w:sz="0" w:space="0" w:color="auto"/>
            <w:left w:val="none" w:sz="0" w:space="0" w:color="auto"/>
            <w:bottom w:val="none" w:sz="0" w:space="0" w:color="auto"/>
            <w:right w:val="none" w:sz="0" w:space="0" w:color="auto"/>
          </w:divBdr>
        </w:div>
      </w:divsChild>
    </w:div>
    <w:div w:id="1404259811">
      <w:bodyDiv w:val="1"/>
      <w:marLeft w:val="0"/>
      <w:marRight w:val="0"/>
      <w:marTop w:val="0"/>
      <w:marBottom w:val="0"/>
      <w:divBdr>
        <w:top w:val="none" w:sz="0" w:space="0" w:color="auto"/>
        <w:left w:val="none" w:sz="0" w:space="0" w:color="auto"/>
        <w:bottom w:val="none" w:sz="0" w:space="0" w:color="auto"/>
        <w:right w:val="none" w:sz="0" w:space="0" w:color="auto"/>
      </w:divBdr>
      <w:divsChild>
        <w:div w:id="82177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ontrol" Target="activeX/activeX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5" Type="http://schemas.openxmlformats.org/officeDocument/2006/relationships/settings" Target="settings.xml"/><Relationship Id="rId10"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9E9A-6640-4B70-BA00-4B0DFE97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2018-03-20T19:02:00Z</dcterms:created>
  <dcterms:modified xsi:type="dcterms:W3CDTF">2018-03-20T19:02:00Z</dcterms:modified>
</cp:coreProperties>
</file>