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8C" w:rsidRPr="004059FA" w:rsidRDefault="0089528C" w:rsidP="0089528C">
      <w:pPr>
        <w:spacing w:line="240" w:lineRule="auto"/>
        <w:rPr>
          <w:rFonts w:eastAsia="Times New Roman" w:cs="Times New Roman"/>
          <w:szCs w:val="24"/>
        </w:rPr>
      </w:pPr>
      <w:bookmarkStart w:id="0" w:name="_GoBack"/>
      <w:bookmarkEnd w:id="0"/>
      <w:r w:rsidRPr="004059FA">
        <w:rPr>
          <w:rFonts w:eastAsia="Times New Roman" w:cs="Times New Roman"/>
          <w:szCs w:val="24"/>
        </w:rPr>
        <w:t xml:space="preserve">Consideration of the 15 bulleted items on the State Chancellor’s Office “Sound Fiscal Management Self-Assessment Checklist” </w:t>
      </w:r>
      <w:r w:rsidRPr="00F1410F">
        <w:rPr>
          <w:rFonts w:eastAsia="Times New Roman" w:cs="Times New Roman"/>
          <w:szCs w:val="24"/>
          <w:highlight w:val="yellow"/>
        </w:rPr>
        <w:t>(</w:t>
      </w:r>
      <w:hyperlink r:id="rId8" w:history="1">
        <w:r w:rsidRPr="00F1410F">
          <w:rPr>
            <w:rStyle w:val="Hyperlink"/>
            <w:rFonts w:eastAsia="Times New Roman"/>
            <w:szCs w:val="24"/>
            <w:highlight w:val="yellow"/>
          </w:rPr>
          <w:t>#IIID-24</w:t>
        </w:r>
      </w:hyperlink>
      <w:r w:rsidRPr="00F1410F">
        <w:rPr>
          <w:rFonts w:eastAsia="Times New Roman" w:cs="Times New Roman"/>
          <w:szCs w:val="24"/>
          <w:highlight w:val="yellow"/>
        </w:rPr>
        <w:t>)</w:t>
      </w:r>
      <w:r w:rsidRPr="004059FA">
        <w:rPr>
          <w:rFonts w:eastAsia="Times New Roman" w:cs="Times New Roman"/>
          <w:szCs w:val="24"/>
        </w:rPr>
        <w:t xml:space="preserve"> reveals that the College substantially meets </w:t>
      </w:r>
      <w:r w:rsidR="00F1410F">
        <w:rPr>
          <w:rFonts w:eastAsia="Times New Roman" w:cs="Times New Roman"/>
          <w:szCs w:val="24"/>
        </w:rPr>
        <w:t xml:space="preserve">the </w:t>
      </w:r>
      <w:r w:rsidRPr="004059FA">
        <w:rPr>
          <w:rFonts w:eastAsia="Times New Roman" w:cs="Times New Roman"/>
          <w:szCs w:val="24"/>
        </w:rPr>
        <w:t xml:space="preserve">fifteen indicators of fiscal health. </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The College’s </w:t>
      </w:r>
      <w:r w:rsidR="00484698">
        <w:rPr>
          <w:rFonts w:eastAsia="Times New Roman" w:cs="Times New Roman"/>
          <w:szCs w:val="24"/>
        </w:rPr>
        <w:t>September 2015</w:t>
      </w:r>
      <w:r w:rsidR="00F1410F">
        <w:rPr>
          <w:rFonts w:eastAsia="Times New Roman" w:cs="Times New Roman"/>
          <w:szCs w:val="24"/>
        </w:rPr>
        <w:t xml:space="preserve"> </w:t>
      </w:r>
      <w:r w:rsidRPr="004059FA">
        <w:rPr>
          <w:rFonts w:eastAsia="Times New Roman" w:cs="Times New Roman"/>
          <w:szCs w:val="24"/>
        </w:rPr>
        <w:t>self-evaluation with respect to each of the fifteen areas in the checklist is as follows:</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1. </w:t>
      </w:r>
      <w:r w:rsidRPr="004C5970">
        <w:rPr>
          <w:rFonts w:eastAsia="Times New Roman" w:cs="Times New Roman"/>
          <w:szCs w:val="24"/>
          <w:u w:val="single"/>
        </w:rPr>
        <w:t>Deficit Spending - Is this area acceptable?</w:t>
      </w:r>
      <w:r w:rsidRPr="004059FA">
        <w:rPr>
          <w:rFonts w:eastAsia="Times New Roman" w:cs="Times New Roman"/>
          <w:szCs w:val="24"/>
        </w:rPr>
        <w:t xml:space="preserve"> </w:t>
      </w:r>
      <w:r w:rsidR="00F1410F" w:rsidRPr="00F1410F">
        <w:rPr>
          <w:rFonts w:eastAsia="Times New Roman" w:cs="Times New Roman"/>
          <w:szCs w:val="24"/>
        </w:rPr>
        <w:t>Yes, spending is under control.</w:t>
      </w:r>
    </w:p>
    <w:p w:rsidR="0089528C" w:rsidRPr="004059FA" w:rsidRDefault="0089528C" w:rsidP="00F1410F">
      <w:pPr>
        <w:numPr>
          <w:ilvl w:val="0"/>
          <w:numId w:val="1"/>
        </w:numPr>
        <w:spacing w:after="120" w:line="240" w:lineRule="auto"/>
        <w:rPr>
          <w:rFonts w:eastAsia="Times New Roman" w:cs="Times New Roman"/>
          <w:szCs w:val="24"/>
        </w:rPr>
      </w:pPr>
      <w:r w:rsidRPr="004C5970">
        <w:rPr>
          <w:rFonts w:eastAsia="Times New Roman" w:cs="Times New Roman"/>
          <w:szCs w:val="24"/>
          <w:u w:val="single"/>
        </w:rPr>
        <w:t>Is the College spending within their revenue budget in the current year?</w:t>
      </w:r>
      <w:r w:rsidR="00F1410F">
        <w:rPr>
          <w:rFonts w:eastAsia="Times New Roman" w:cs="Times New Roman"/>
          <w:szCs w:val="24"/>
        </w:rPr>
        <w:t xml:space="preserve">  Yes</w:t>
      </w:r>
      <w:r w:rsidR="00917624">
        <w:rPr>
          <w:rFonts w:eastAsia="Times New Roman" w:cs="Times New Roman"/>
          <w:szCs w:val="24"/>
        </w:rPr>
        <w:t xml:space="preserve">.  </w:t>
      </w:r>
      <w:r w:rsidR="00484698">
        <w:rPr>
          <w:rFonts w:eastAsia="Times New Roman" w:cs="Times New Roman"/>
          <w:szCs w:val="24"/>
        </w:rPr>
        <w:t xml:space="preserve">The 2015-16 Final Budget is balanced in large part due to a base budget increase supported by Governor Brown and the Legislature.  </w:t>
      </w:r>
      <w:r w:rsidR="00F1410F">
        <w:rPr>
          <w:rFonts w:eastAsia="Times New Roman" w:cs="Times New Roman"/>
          <w:szCs w:val="24"/>
        </w:rPr>
        <w:t>Given conservative budgeting practices, this b</w:t>
      </w:r>
      <w:r w:rsidR="000C57AA">
        <w:rPr>
          <w:rFonts w:eastAsia="Times New Roman" w:cs="Times New Roman"/>
          <w:szCs w:val="24"/>
        </w:rPr>
        <w:t>udget is balanced and is not out-of-control.</w:t>
      </w:r>
      <w:r w:rsidR="00484698">
        <w:rPr>
          <w:rFonts w:eastAsia="Times New Roman" w:cs="Times New Roman"/>
          <w:szCs w:val="24"/>
        </w:rPr>
        <w:t xml:space="preserve">  The </w:t>
      </w:r>
      <w:r w:rsidR="00401CB3">
        <w:rPr>
          <w:rFonts w:eastAsia="Times New Roman" w:cs="Times New Roman"/>
          <w:szCs w:val="24"/>
        </w:rPr>
        <w:t>three year budget forecast</w:t>
      </w:r>
      <w:r w:rsidR="00484698">
        <w:rPr>
          <w:rFonts w:eastAsia="Times New Roman" w:cs="Times New Roman"/>
          <w:szCs w:val="24"/>
        </w:rPr>
        <w:t xml:space="preserve"> can be balanced provided the Governor continues a multiyear base budget augment he promised for community colleges.  If the State economy takes a downturn, then the State only has enough rainy day funds to avoid across-the-board cuts for perhaps one year.  In that instance, the Governor might not have the resources available to uphold the commitment to base budget increases.  The State could place scheduled increases to pension payments on hold temporarily or enact other forms of relief.  If there is not enough relief to balance the District’s budget, then</w:t>
      </w:r>
      <w:r w:rsidR="00401CB3">
        <w:rPr>
          <w:rFonts w:eastAsia="Times New Roman" w:cs="Times New Roman"/>
          <w:szCs w:val="24"/>
        </w:rPr>
        <w:t xml:space="preserve"> enrollments must grow for the College to avoid additional </w:t>
      </w:r>
      <w:r w:rsidR="00C753C3">
        <w:rPr>
          <w:rFonts w:eastAsia="Times New Roman" w:cs="Times New Roman"/>
          <w:szCs w:val="24"/>
        </w:rPr>
        <w:t>reductions-in-force (</w:t>
      </w:r>
      <w:r w:rsidR="00401CB3">
        <w:rPr>
          <w:rFonts w:eastAsia="Times New Roman" w:cs="Times New Roman"/>
          <w:szCs w:val="24"/>
        </w:rPr>
        <w:t>RIFs</w:t>
      </w:r>
      <w:r w:rsidR="00C753C3">
        <w:rPr>
          <w:rFonts w:eastAsia="Times New Roman" w:cs="Times New Roman"/>
          <w:szCs w:val="24"/>
        </w:rPr>
        <w:t>)</w:t>
      </w:r>
      <w:r w:rsidR="00401CB3">
        <w:rPr>
          <w:rFonts w:eastAsia="Times New Roman" w:cs="Times New Roman"/>
          <w:szCs w:val="24"/>
        </w:rPr>
        <w:t xml:space="preserve"> and cuts.</w:t>
      </w:r>
    </w:p>
    <w:p w:rsidR="0089528C" w:rsidRPr="004059FA" w:rsidRDefault="0089528C" w:rsidP="00F1410F">
      <w:pPr>
        <w:numPr>
          <w:ilvl w:val="0"/>
          <w:numId w:val="1"/>
        </w:numPr>
        <w:spacing w:after="120" w:line="240" w:lineRule="auto"/>
        <w:rPr>
          <w:rFonts w:eastAsia="Times New Roman" w:cs="Times New Roman"/>
          <w:szCs w:val="24"/>
        </w:rPr>
      </w:pPr>
      <w:r w:rsidRPr="004C5970">
        <w:rPr>
          <w:rFonts w:eastAsia="Times New Roman" w:cs="Times New Roman"/>
          <w:szCs w:val="24"/>
          <w:u w:val="single"/>
        </w:rPr>
        <w:t>Has the College controlled deficit spending over multiple years?</w:t>
      </w:r>
      <w:r w:rsidRPr="004059FA">
        <w:rPr>
          <w:rFonts w:eastAsia="Times New Roman" w:cs="Times New Roman"/>
          <w:szCs w:val="24"/>
        </w:rPr>
        <w:t xml:space="preserve"> </w:t>
      </w:r>
      <w:r w:rsidR="00F1410F">
        <w:rPr>
          <w:rFonts w:eastAsia="Times New Roman" w:cs="Times New Roman"/>
          <w:szCs w:val="24"/>
        </w:rPr>
        <w:t>Yes, the College was depleting its fund balance and reducing its fund balance percentage in prior years.</w:t>
      </w:r>
      <w:r w:rsidR="00484698">
        <w:rPr>
          <w:rFonts w:eastAsia="Times New Roman" w:cs="Times New Roman"/>
          <w:szCs w:val="24"/>
        </w:rPr>
        <w:t xml:space="preserve">  That has been stabilized and the fund balance is being held above 6% with a partial restoration of salary cuts.</w:t>
      </w:r>
    </w:p>
    <w:p w:rsidR="0089528C" w:rsidRPr="004059FA" w:rsidRDefault="0089528C" w:rsidP="00F1410F">
      <w:pPr>
        <w:numPr>
          <w:ilvl w:val="0"/>
          <w:numId w:val="1"/>
        </w:numPr>
        <w:spacing w:after="120" w:line="240" w:lineRule="auto"/>
        <w:rPr>
          <w:rFonts w:eastAsia="Times New Roman" w:cs="Times New Roman"/>
          <w:szCs w:val="24"/>
        </w:rPr>
      </w:pPr>
      <w:r w:rsidRPr="004C5970">
        <w:rPr>
          <w:rFonts w:eastAsia="Times New Roman" w:cs="Times New Roman"/>
          <w:szCs w:val="24"/>
          <w:u w:val="single"/>
        </w:rPr>
        <w:t xml:space="preserve">Is deficit spending addressed by fund balance, ongoing revenue increases, </w:t>
      </w:r>
      <w:r w:rsidR="00F1410F" w:rsidRPr="004C5970">
        <w:rPr>
          <w:rFonts w:eastAsia="Times New Roman" w:cs="Times New Roman"/>
          <w:szCs w:val="24"/>
          <w:u w:val="single"/>
        </w:rPr>
        <w:t>or expenditure reductions?</w:t>
      </w:r>
      <w:r w:rsidR="00484698">
        <w:rPr>
          <w:rFonts w:eastAsia="Times New Roman" w:cs="Times New Roman"/>
          <w:szCs w:val="24"/>
        </w:rPr>
        <w:t xml:space="preserve"> </w:t>
      </w:r>
      <w:r w:rsidR="00F1410F">
        <w:rPr>
          <w:rFonts w:eastAsia="Times New Roman" w:cs="Times New Roman"/>
          <w:szCs w:val="24"/>
        </w:rPr>
        <w:t xml:space="preserve"> Yes, </w:t>
      </w:r>
      <w:r w:rsidR="004B3C28">
        <w:rPr>
          <w:rFonts w:eastAsia="Times New Roman" w:cs="Times New Roman"/>
          <w:szCs w:val="24"/>
        </w:rPr>
        <w:t>deficit spending has primarily been controlled through spending cuts, including across-the-board payroll concessions.</w:t>
      </w:r>
      <w:r w:rsidR="00484698">
        <w:rPr>
          <w:rFonts w:eastAsia="Times New Roman" w:cs="Times New Roman"/>
          <w:szCs w:val="24"/>
        </w:rPr>
        <w:t xml:space="preserve"> Some pay concessions were restored, with a goal of keeping the fund balance above 6% including restoration.</w:t>
      </w:r>
    </w:p>
    <w:p w:rsidR="004B3C28" w:rsidRDefault="0089528C" w:rsidP="00F1410F">
      <w:pPr>
        <w:numPr>
          <w:ilvl w:val="0"/>
          <w:numId w:val="1"/>
        </w:numPr>
        <w:spacing w:after="120" w:line="240" w:lineRule="auto"/>
        <w:rPr>
          <w:rFonts w:eastAsia="Times New Roman" w:cs="Times New Roman"/>
          <w:szCs w:val="24"/>
        </w:rPr>
      </w:pPr>
      <w:r w:rsidRPr="004C5970">
        <w:rPr>
          <w:rFonts w:eastAsia="Times New Roman" w:cs="Times New Roman"/>
          <w:szCs w:val="24"/>
          <w:u w:val="single"/>
        </w:rPr>
        <w:t>Are College revenue estimates based upon past history?</w:t>
      </w:r>
      <w:r w:rsidRPr="004059FA">
        <w:rPr>
          <w:rFonts w:eastAsia="Times New Roman" w:cs="Times New Roman"/>
          <w:szCs w:val="24"/>
        </w:rPr>
        <w:t xml:space="preserve"> Yes</w:t>
      </w:r>
      <w:r w:rsidR="004B3C28">
        <w:rPr>
          <w:rFonts w:eastAsia="Times New Roman" w:cs="Times New Roman"/>
          <w:szCs w:val="24"/>
        </w:rPr>
        <w:t xml:space="preserve">.  </w:t>
      </w:r>
      <w:r w:rsidR="00F92B87">
        <w:rPr>
          <w:rFonts w:eastAsia="Times New Roman" w:cs="Times New Roman"/>
          <w:szCs w:val="24"/>
        </w:rPr>
        <w:t xml:space="preserve">This year the District will be on enrollment stability, so FTES levels are fixed.  The multiyear forecast includes a small enrollment decline to keep the forecast conservative. </w:t>
      </w:r>
      <w:r w:rsidR="004B3C28">
        <w:rPr>
          <w:rFonts w:eastAsia="Times New Roman" w:cs="Times New Roman"/>
          <w:szCs w:val="24"/>
        </w:rPr>
        <w:t xml:space="preserve">Revenue estimates have been created with </w:t>
      </w:r>
      <w:r w:rsidR="00F92B87">
        <w:rPr>
          <w:rFonts w:eastAsia="Times New Roman" w:cs="Times New Roman"/>
          <w:szCs w:val="24"/>
        </w:rPr>
        <w:t>appropriate</w:t>
      </w:r>
      <w:r w:rsidR="004B3C28">
        <w:rPr>
          <w:rFonts w:eastAsia="Times New Roman" w:cs="Times New Roman"/>
          <w:szCs w:val="24"/>
        </w:rPr>
        <w:t xml:space="preserve"> procedures to avoid inflated or unrealistic estimates.</w:t>
      </w:r>
      <w:r w:rsidR="003245CC">
        <w:rPr>
          <w:rFonts w:eastAsia="Times New Roman" w:cs="Times New Roman"/>
          <w:szCs w:val="24"/>
        </w:rPr>
        <w:t xml:space="preserve">  The revenue estimate is reviewed and recommended to the President/Superintendent by the Budget Planning Committee.</w:t>
      </w:r>
      <w:r w:rsidR="00401CB3">
        <w:rPr>
          <w:rFonts w:eastAsia="Times New Roman" w:cs="Times New Roman"/>
          <w:szCs w:val="24"/>
        </w:rPr>
        <w:t xml:space="preserve"> </w:t>
      </w:r>
      <w:r w:rsidR="004C5970">
        <w:rPr>
          <w:rFonts w:eastAsia="Times New Roman" w:cs="Times New Roman"/>
          <w:szCs w:val="24"/>
        </w:rPr>
        <w:t>At present, the Chancellor’s Office has not released a complete advanced apportionment report, so base budget increases have been estimated. We will true up the budget to the Chancellor’s calculations once we receive their report.</w:t>
      </w:r>
    </w:p>
    <w:p w:rsidR="0089528C" w:rsidRPr="004C5970" w:rsidRDefault="0089528C" w:rsidP="00F1410F">
      <w:pPr>
        <w:numPr>
          <w:ilvl w:val="0"/>
          <w:numId w:val="1"/>
        </w:numPr>
        <w:spacing w:after="120" w:line="240" w:lineRule="auto"/>
        <w:rPr>
          <w:rFonts w:eastAsia="Times New Roman" w:cs="Times New Roman"/>
          <w:szCs w:val="24"/>
        </w:rPr>
      </w:pPr>
      <w:r w:rsidRPr="004C5970">
        <w:rPr>
          <w:rFonts w:eastAsia="Times New Roman" w:cs="Times New Roman"/>
          <w:szCs w:val="24"/>
          <w:u w:val="single"/>
        </w:rPr>
        <w:t>Does the College automatically build in growth-revenue estimates?</w:t>
      </w:r>
      <w:r w:rsidRPr="004C5970">
        <w:rPr>
          <w:rFonts w:eastAsia="Times New Roman" w:cs="Times New Roman"/>
          <w:szCs w:val="24"/>
        </w:rPr>
        <w:t xml:space="preserve"> No</w:t>
      </w:r>
      <w:r w:rsidR="004C5970" w:rsidRPr="004C5970">
        <w:rPr>
          <w:rFonts w:eastAsia="Times New Roman" w:cs="Times New Roman"/>
          <w:szCs w:val="24"/>
        </w:rPr>
        <w:t xml:space="preserve">.  </w:t>
      </w:r>
      <w:r w:rsidRPr="004C5970">
        <w:rPr>
          <w:rFonts w:eastAsia="Times New Roman" w:cs="Times New Roman"/>
          <w:szCs w:val="24"/>
        </w:rPr>
        <w:t xml:space="preserve">Beginning in 2011-12, the College stopped budgeting with assumptions of growth funding.  </w:t>
      </w:r>
      <w:r w:rsidR="004C5970" w:rsidRPr="004C5970">
        <w:rPr>
          <w:rFonts w:eastAsia="Times New Roman" w:cs="Times New Roman"/>
          <w:szCs w:val="24"/>
        </w:rPr>
        <w:t>The multiyear forecast includes a small FTES decline</w:t>
      </w:r>
      <w:r w:rsidR="003245CC" w:rsidRPr="004C5970">
        <w:rPr>
          <w:rFonts w:eastAsia="Times New Roman" w:cs="Times New Roman"/>
          <w:szCs w:val="24"/>
        </w:rPr>
        <w:t xml:space="preserve">.  </w:t>
      </w:r>
      <w:r w:rsidRPr="004C5970">
        <w:rPr>
          <w:rFonts w:eastAsia="Times New Roman" w:cs="Times New Roman"/>
          <w:szCs w:val="24"/>
        </w:rPr>
        <w:t xml:space="preserve">It is appropriate to answer </w:t>
      </w:r>
      <w:r w:rsidR="00C753C3" w:rsidRPr="004C5970">
        <w:rPr>
          <w:rFonts w:eastAsia="Times New Roman" w:cs="Times New Roman"/>
          <w:szCs w:val="24"/>
        </w:rPr>
        <w:t>“</w:t>
      </w:r>
      <w:r w:rsidRPr="004C5970">
        <w:rPr>
          <w:rFonts w:eastAsia="Times New Roman" w:cs="Times New Roman"/>
          <w:szCs w:val="24"/>
        </w:rPr>
        <w:t>No</w:t>
      </w:r>
      <w:r w:rsidR="00C753C3" w:rsidRPr="004C5970">
        <w:rPr>
          <w:rFonts w:eastAsia="Times New Roman" w:cs="Times New Roman"/>
          <w:szCs w:val="24"/>
        </w:rPr>
        <w:t>”</w:t>
      </w:r>
      <w:r w:rsidRPr="004C5970">
        <w:rPr>
          <w:rFonts w:eastAsia="Times New Roman" w:cs="Times New Roman"/>
          <w:szCs w:val="24"/>
        </w:rPr>
        <w:t xml:space="preserve"> to this question as sustainable enrollment growth funding has not been coming from the State for several years</w:t>
      </w:r>
      <w:r w:rsidR="00ED5FEA" w:rsidRPr="004C5970">
        <w:rPr>
          <w:rFonts w:eastAsia="Times New Roman" w:cs="Times New Roman"/>
          <w:szCs w:val="24"/>
        </w:rPr>
        <w:t>,</w:t>
      </w:r>
      <w:r w:rsidR="003245CC" w:rsidRPr="004C5970">
        <w:rPr>
          <w:rFonts w:eastAsia="Times New Roman" w:cs="Times New Roman"/>
          <w:szCs w:val="24"/>
        </w:rPr>
        <w:t xml:space="preserve"> and the College has a recent history of flat or contracting enrollment</w:t>
      </w:r>
      <w:r w:rsidRPr="004C5970">
        <w:rPr>
          <w:rFonts w:eastAsia="Times New Roman" w:cs="Times New Roman"/>
          <w:szCs w:val="24"/>
        </w:rPr>
        <w:t>.</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2. </w:t>
      </w:r>
      <w:r w:rsidRPr="004C5970">
        <w:rPr>
          <w:rFonts w:eastAsia="Times New Roman" w:cs="Times New Roman"/>
          <w:szCs w:val="24"/>
          <w:u w:val="single"/>
        </w:rPr>
        <w:t xml:space="preserve">Fund Balance – Is this area acceptable? </w:t>
      </w:r>
      <w:r w:rsidR="00DE3464">
        <w:rPr>
          <w:rFonts w:eastAsia="Times New Roman" w:cs="Times New Roman"/>
          <w:szCs w:val="24"/>
        </w:rPr>
        <w:t>Yes.</w:t>
      </w:r>
    </w:p>
    <w:p w:rsidR="0089528C" w:rsidRDefault="0089528C" w:rsidP="001D77B6">
      <w:pPr>
        <w:numPr>
          <w:ilvl w:val="0"/>
          <w:numId w:val="2"/>
        </w:numPr>
        <w:spacing w:after="120" w:line="240" w:lineRule="auto"/>
        <w:rPr>
          <w:rFonts w:eastAsia="Times New Roman" w:cs="Times New Roman"/>
          <w:szCs w:val="24"/>
        </w:rPr>
      </w:pPr>
      <w:r w:rsidRPr="004C5970">
        <w:rPr>
          <w:rFonts w:eastAsia="Times New Roman" w:cs="Times New Roman"/>
          <w:szCs w:val="24"/>
          <w:u w:val="single"/>
        </w:rPr>
        <w:lastRenderedPageBreak/>
        <w:t>Is the College’s fund balance stable or consistently increasing?</w:t>
      </w:r>
      <w:r w:rsidR="00DE3464">
        <w:rPr>
          <w:rFonts w:eastAsia="Times New Roman" w:cs="Times New Roman"/>
          <w:szCs w:val="24"/>
        </w:rPr>
        <w:t xml:space="preserve">  Yes.  </w:t>
      </w:r>
      <w:r w:rsidR="004C5970">
        <w:rPr>
          <w:rFonts w:eastAsia="Times New Roman" w:cs="Times New Roman"/>
          <w:szCs w:val="24"/>
        </w:rPr>
        <w:t>The fund balance is being maintained above 6% and is forecast to grow at a small rate over the three year multiyear forecast.  The 2014-15 beginning fund balance increased more than expected due several advantageous closing adjustments for 2013-14</w:t>
      </w:r>
      <w:r w:rsidR="00DE3464">
        <w:rPr>
          <w:rFonts w:eastAsia="Times New Roman" w:cs="Times New Roman"/>
          <w:szCs w:val="24"/>
        </w:rPr>
        <w:t>.</w:t>
      </w:r>
      <w:r w:rsidR="004C5970">
        <w:rPr>
          <w:rFonts w:eastAsia="Times New Roman" w:cs="Times New Roman"/>
          <w:szCs w:val="24"/>
        </w:rPr>
        <w:t xml:space="preserve">  Then, the District agreed to partially restore some pay cuts, but only where the restoration would not drop fund balance below 6%.  The District has demonstrated the wherewithal in recent years to make difficult budget cutting decisions. Should the Governor and the Legislature not provide sufficient augments to cover cost increases, the District will need to move quickly on additional budget balancing decisions.</w:t>
      </w:r>
    </w:p>
    <w:p w:rsidR="0089528C" w:rsidRPr="004059FA" w:rsidRDefault="0089528C" w:rsidP="001D77B6">
      <w:pPr>
        <w:numPr>
          <w:ilvl w:val="0"/>
          <w:numId w:val="2"/>
        </w:numPr>
        <w:spacing w:after="120" w:line="240" w:lineRule="auto"/>
        <w:rPr>
          <w:rFonts w:eastAsia="Times New Roman" w:cs="Times New Roman"/>
          <w:szCs w:val="24"/>
        </w:rPr>
      </w:pPr>
      <w:r w:rsidRPr="004C5970">
        <w:rPr>
          <w:rFonts w:eastAsia="Times New Roman" w:cs="Times New Roman"/>
          <w:szCs w:val="24"/>
          <w:u w:val="single"/>
        </w:rPr>
        <w:t>Is the fund balance increasing due to on-going revenue increases and</w:t>
      </w:r>
      <w:r w:rsidR="00DE3464" w:rsidRPr="004C5970">
        <w:rPr>
          <w:rFonts w:eastAsia="Times New Roman" w:cs="Times New Roman"/>
          <w:szCs w:val="24"/>
          <w:u w:val="single"/>
        </w:rPr>
        <w:t>/or expenditure reductions?</w:t>
      </w:r>
      <w:r w:rsidR="00DE3464">
        <w:rPr>
          <w:rFonts w:eastAsia="Times New Roman" w:cs="Times New Roman"/>
          <w:szCs w:val="24"/>
        </w:rPr>
        <w:t xml:space="preserve"> Yes, </w:t>
      </w:r>
      <w:r w:rsidR="004C5970">
        <w:rPr>
          <w:rFonts w:eastAsia="Times New Roman" w:cs="Times New Roman"/>
          <w:szCs w:val="24"/>
        </w:rPr>
        <w:t>fund balance is being managed to stay above 6% and forecasts are including modest fund balance growth.</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3. </w:t>
      </w:r>
      <w:r w:rsidRPr="004C5970">
        <w:rPr>
          <w:rFonts w:eastAsia="Times New Roman" w:cs="Times New Roman"/>
          <w:szCs w:val="24"/>
          <w:u w:val="single"/>
        </w:rPr>
        <w:t>Enrollment - Is this area acceptable?</w:t>
      </w:r>
      <w:r w:rsidRPr="004059FA">
        <w:rPr>
          <w:rFonts w:eastAsia="Times New Roman" w:cs="Times New Roman"/>
          <w:szCs w:val="24"/>
        </w:rPr>
        <w:t xml:space="preserve"> </w:t>
      </w:r>
      <w:r w:rsidR="004C5970">
        <w:rPr>
          <w:rFonts w:eastAsia="Times New Roman" w:cs="Times New Roman"/>
          <w:szCs w:val="24"/>
        </w:rPr>
        <w:t>No.  Full-time Equivalent Student (FTES) enrollments are not growing and continue to contract.  The multiyear forecast includes another small enrollment drop.  The District must stabilize enrollments to avoid having to implement budget cuts and “resizing the District’s services” for fewer students.</w:t>
      </w:r>
    </w:p>
    <w:p w:rsidR="001B3903" w:rsidRDefault="0089528C" w:rsidP="00F61895">
      <w:pPr>
        <w:numPr>
          <w:ilvl w:val="0"/>
          <w:numId w:val="3"/>
        </w:numPr>
        <w:spacing w:after="120" w:line="240" w:lineRule="auto"/>
        <w:rPr>
          <w:rFonts w:eastAsia="Times New Roman" w:cs="Times New Roman"/>
          <w:szCs w:val="24"/>
        </w:rPr>
      </w:pPr>
      <w:r w:rsidRPr="004C5970">
        <w:rPr>
          <w:rFonts w:eastAsia="Times New Roman" w:cs="Times New Roman"/>
          <w:szCs w:val="24"/>
          <w:u w:val="single"/>
        </w:rPr>
        <w:t>Has the College’s enrollment been increasing or stable for multiple years?</w:t>
      </w:r>
      <w:r w:rsidRPr="004059FA">
        <w:rPr>
          <w:rFonts w:eastAsia="Times New Roman" w:cs="Times New Roman"/>
          <w:szCs w:val="24"/>
        </w:rPr>
        <w:t xml:space="preserve"> </w:t>
      </w:r>
      <w:r w:rsidR="004C5970">
        <w:rPr>
          <w:rFonts w:eastAsia="Times New Roman" w:cs="Times New Roman"/>
          <w:szCs w:val="24"/>
        </w:rPr>
        <w:t>No, enrollments have been falling for several years.  The only apparent relief was in 2014-15.  However, that apparent enrollment growth is only due to the inclusion of both the leading and trailing summer enrollments in order to maximize stability funding the next year.  Fall-to-fall-to-fall enrollments continue to disappoint.</w:t>
      </w:r>
    </w:p>
    <w:p w:rsidR="0089528C" w:rsidRPr="004059FA" w:rsidRDefault="0089528C" w:rsidP="00335E65">
      <w:pPr>
        <w:numPr>
          <w:ilvl w:val="0"/>
          <w:numId w:val="3"/>
        </w:numPr>
        <w:spacing w:after="120" w:line="240" w:lineRule="auto"/>
        <w:rPr>
          <w:rFonts w:eastAsia="Times New Roman" w:cs="Times New Roman"/>
          <w:szCs w:val="24"/>
        </w:rPr>
      </w:pPr>
      <w:r w:rsidRPr="00F61895">
        <w:rPr>
          <w:rFonts w:eastAsia="Times New Roman" w:cs="Times New Roman"/>
          <w:szCs w:val="24"/>
          <w:u w:val="single"/>
        </w:rPr>
        <w:t>Are the College’s enrollment projections updated at least semiannually?</w:t>
      </w:r>
      <w:r w:rsidRPr="004059FA">
        <w:rPr>
          <w:rFonts w:eastAsia="Times New Roman" w:cs="Times New Roman"/>
          <w:szCs w:val="24"/>
        </w:rPr>
        <w:t xml:space="preserve"> Yes</w:t>
      </w:r>
    </w:p>
    <w:p w:rsidR="0089528C" w:rsidRPr="004059FA" w:rsidRDefault="0089528C" w:rsidP="00335E65">
      <w:pPr>
        <w:numPr>
          <w:ilvl w:val="0"/>
          <w:numId w:val="3"/>
        </w:numPr>
        <w:spacing w:after="120" w:line="240" w:lineRule="auto"/>
        <w:rPr>
          <w:rFonts w:eastAsia="Times New Roman" w:cs="Times New Roman"/>
          <w:szCs w:val="24"/>
        </w:rPr>
      </w:pPr>
      <w:r w:rsidRPr="00F61895">
        <w:rPr>
          <w:rFonts w:eastAsia="Times New Roman" w:cs="Times New Roman"/>
          <w:szCs w:val="24"/>
          <w:u w:val="single"/>
        </w:rPr>
        <w:t>Are staffing adjustments consistent with the enrollment trends?</w:t>
      </w:r>
      <w:r w:rsidR="00F61895">
        <w:rPr>
          <w:rFonts w:eastAsia="Times New Roman" w:cs="Times New Roman"/>
          <w:szCs w:val="24"/>
        </w:rPr>
        <w:t xml:space="preserve"> Partially yes. Employee ranks were reduced over multiple years.  However, if enrollments continue to decline, then additional reductions will be needed to downsize the college to a level appropriate for the smaller student population.  The District cannot run a college that is staffed for an “aspirational level” of students. </w:t>
      </w:r>
    </w:p>
    <w:p w:rsidR="0089528C" w:rsidRPr="004059FA" w:rsidRDefault="0089528C" w:rsidP="00335E65">
      <w:pPr>
        <w:numPr>
          <w:ilvl w:val="0"/>
          <w:numId w:val="3"/>
        </w:numPr>
        <w:spacing w:after="120" w:line="240" w:lineRule="auto"/>
        <w:rPr>
          <w:rFonts w:eastAsia="Times New Roman" w:cs="Times New Roman"/>
          <w:szCs w:val="24"/>
        </w:rPr>
      </w:pPr>
      <w:r w:rsidRPr="00F61895">
        <w:rPr>
          <w:rFonts w:eastAsia="Times New Roman" w:cs="Times New Roman"/>
          <w:szCs w:val="24"/>
          <w:u w:val="single"/>
        </w:rPr>
        <w:t>Does the College analyze enrollment and full time equivalent students (FTES) data?</w:t>
      </w:r>
      <w:r w:rsidRPr="004059FA">
        <w:rPr>
          <w:rFonts w:eastAsia="Times New Roman" w:cs="Times New Roman"/>
          <w:szCs w:val="24"/>
        </w:rPr>
        <w:t xml:space="preserve"> Yes</w:t>
      </w:r>
    </w:p>
    <w:p w:rsidR="0089528C" w:rsidRPr="004059FA" w:rsidRDefault="0089528C" w:rsidP="00335E65">
      <w:pPr>
        <w:numPr>
          <w:ilvl w:val="0"/>
          <w:numId w:val="3"/>
        </w:numPr>
        <w:spacing w:after="120" w:line="240" w:lineRule="auto"/>
        <w:rPr>
          <w:rFonts w:eastAsia="Times New Roman" w:cs="Times New Roman"/>
          <w:szCs w:val="24"/>
        </w:rPr>
      </w:pPr>
      <w:r w:rsidRPr="00F61895">
        <w:rPr>
          <w:rFonts w:eastAsia="Times New Roman" w:cs="Times New Roman"/>
          <w:szCs w:val="24"/>
          <w:u w:val="single"/>
        </w:rPr>
        <w:t>Does the College track historical data to establish future trends between P-1 and annual for projection purposes?</w:t>
      </w:r>
      <w:r w:rsidRPr="004059FA">
        <w:rPr>
          <w:rFonts w:eastAsia="Times New Roman" w:cs="Times New Roman"/>
          <w:szCs w:val="24"/>
        </w:rPr>
        <w:t xml:space="preserve"> Yes</w:t>
      </w:r>
    </w:p>
    <w:p w:rsidR="0089528C" w:rsidRPr="004059FA" w:rsidRDefault="0089528C" w:rsidP="00335E65">
      <w:pPr>
        <w:numPr>
          <w:ilvl w:val="0"/>
          <w:numId w:val="3"/>
        </w:numPr>
        <w:spacing w:after="120" w:line="240" w:lineRule="auto"/>
        <w:rPr>
          <w:rFonts w:eastAsia="Times New Roman" w:cs="Times New Roman"/>
          <w:szCs w:val="24"/>
        </w:rPr>
      </w:pPr>
      <w:r w:rsidRPr="00F61895">
        <w:rPr>
          <w:rFonts w:eastAsia="Times New Roman" w:cs="Times New Roman"/>
          <w:szCs w:val="24"/>
          <w:u w:val="single"/>
        </w:rPr>
        <w:t>Has the College avoided stabilization funding?</w:t>
      </w:r>
      <w:r w:rsidR="00F61895">
        <w:rPr>
          <w:rFonts w:eastAsia="Times New Roman" w:cs="Times New Roman"/>
          <w:szCs w:val="24"/>
        </w:rPr>
        <w:t xml:space="preserve">  No, the District is actively planning to maximize revenue through enrollment stability funding.  This short-term tactic will continue so long as FTES enrollments continue to contract</w:t>
      </w:r>
      <w:r w:rsidR="0027061D">
        <w:rPr>
          <w:rFonts w:eastAsia="Times New Roman" w:cs="Times New Roman"/>
          <w:szCs w:val="24"/>
        </w:rPr>
        <w:t>.</w:t>
      </w:r>
      <w:r w:rsidRPr="004059FA">
        <w:rPr>
          <w:rFonts w:eastAsia="Times New Roman" w:cs="Times New Roman"/>
          <w:szCs w:val="24"/>
        </w:rPr>
        <w:t xml:space="preserve"> </w:t>
      </w:r>
    </w:p>
    <w:p w:rsidR="0089528C" w:rsidRPr="00D14AA4" w:rsidRDefault="0089528C" w:rsidP="0089528C">
      <w:pPr>
        <w:spacing w:before="200" w:line="240" w:lineRule="auto"/>
        <w:rPr>
          <w:rFonts w:eastAsia="Times New Roman" w:cs="Times New Roman"/>
          <w:szCs w:val="24"/>
          <w:u w:val="single"/>
        </w:rPr>
      </w:pPr>
      <w:r w:rsidRPr="004059FA">
        <w:rPr>
          <w:rFonts w:eastAsia="Times New Roman" w:cs="Times New Roman"/>
          <w:szCs w:val="24"/>
        </w:rPr>
        <w:t xml:space="preserve">4. </w:t>
      </w:r>
      <w:r w:rsidRPr="00F61895">
        <w:rPr>
          <w:rFonts w:eastAsia="Times New Roman" w:cs="Times New Roman"/>
          <w:szCs w:val="24"/>
          <w:u w:val="single"/>
        </w:rPr>
        <w:t xml:space="preserve">Unrestricted General Fund Balance – Is this area acceptable? </w:t>
      </w:r>
      <w:r w:rsidR="0027061D">
        <w:rPr>
          <w:rFonts w:eastAsia="Times New Roman" w:cs="Times New Roman"/>
          <w:szCs w:val="24"/>
        </w:rPr>
        <w:t xml:space="preserve">Yes, the fund balance percent is above </w:t>
      </w:r>
      <w:r w:rsidR="00F61895">
        <w:rPr>
          <w:rFonts w:eastAsia="Times New Roman" w:cs="Times New Roman"/>
          <w:szCs w:val="24"/>
        </w:rPr>
        <w:t>6</w:t>
      </w:r>
      <w:r w:rsidR="0027061D">
        <w:rPr>
          <w:rFonts w:eastAsia="Times New Roman" w:cs="Times New Roman"/>
          <w:szCs w:val="24"/>
        </w:rPr>
        <w:t xml:space="preserve">% and the </w:t>
      </w:r>
      <w:r w:rsidR="00F61895">
        <w:rPr>
          <w:rFonts w:eastAsia="Times New Roman" w:cs="Times New Roman"/>
          <w:szCs w:val="24"/>
        </w:rPr>
        <w:t>Final</w:t>
      </w:r>
      <w:r w:rsidR="0027061D">
        <w:rPr>
          <w:rFonts w:eastAsia="Times New Roman" w:cs="Times New Roman"/>
          <w:szCs w:val="24"/>
        </w:rPr>
        <w:t xml:space="preserve"> Budget forecasts a </w:t>
      </w:r>
      <w:r w:rsidR="00C753C3">
        <w:rPr>
          <w:rFonts w:eastAsia="Times New Roman" w:cs="Times New Roman"/>
          <w:szCs w:val="24"/>
        </w:rPr>
        <w:t>slight</w:t>
      </w:r>
      <w:r w:rsidR="0027061D">
        <w:rPr>
          <w:rFonts w:eastAsia="Times New Roman" w:cs="Times New Roman"/>
          <w:szCs w:val="24"/>
        </w:rPr>
        <w:t xml:space="preserve"> improvement in the fund balance percentage.</w:t>
      </w:r>
      <w:r w:rsidR="00401309">
        <w:rPr>
          <w:rFonts w:eastAsia="Times New Roman" w:cs="Times New Roman"/>
          <w:szCs w:val="24"/>
        </w:rPr>
        <w:t xml:space="preserve"> </w:t>
      </w:r>
    </w:p>
    <w:p w:rsidR="00390F6D" w:rsidRDefault="0089528C" w:rsidP="00390F6D">
      <w:pPr>
        <w:numPr>
          <w:ilvl w:val="0"/>
          <w:numId w:val="4"/>
        </w:numPr>
        <w:spacing w:after="120" w:line="240" w:lineRule="auto"/>
        <w:rPr>
          <w:rFonts w:eastAsia="Times New Roman" w:cs="Times New Roman"/>
          <w:szCs w:val="24"/>
        </w:rPr>
      </w:pPr>
      <w:r w:rsidRPr="00F61895">
        <w:rPr>
          <w:rFonts w:eastAsia="Times New Roman" w:cs="Times New Roman"/>
          <w:szCs w:val="24"/>
          <w:u w:val="single"/>
        </w:rPr>
        <w:t>Is the College’s unrestricted general fund balance consistently maintained at or above the recom</w:t>
      </w:r>
      <w:r w:rsidR="00FA1CC4" w:rsidRPr="00F61895">
        <w:rPr>
          <w:rFonts w:eastAsia="Times New Roman" w:cs="Times New Roman"/>
          <w:szCs w:val="24"/>
          <w:u w:val="single"/>
        </w:rPr>
        <w:t>mended minimum prudent level (5%</w:t>
      </w:r>
      <w:r w:rsidRPr="00F61895">
        <w:rPr>
          <w:rFonts w:eastAsia="Times New Roman" w:cs="Times New Roman"/>
          <w:szCs w:val="24"/>
          <w:u w:val="single"/>
        </w:rPr>
        <w:t xml:space="preserve"> of the total unrestricted general fund expenditures)?</w:t>
      </w:r>
      <w:r w:rsidRPr="004059FA">
        <w:rPr>
          <w:rFonts w:eastAsia="Times New Roman" w:cs="Times New Roman"/>
          <w:szCs w:val="24"/>
        </w:rPr>
        <w:t xml:space="preserve"> </w:t>
      </w:r>
      <w:r w:rsidR="000531B7">
        <w:rPr>
          <w:rFonts w:eastAsia="Times New Roman" w:cs="Times New Roman"/>
          <w:szCs w:val="24"/>
        </w:rPr>
        <w:t>Yes, the District’s target is to incrementally increase the fund balance over multiple years and to not allow the fund balance to drop below 6%.</w:t>
      </w:r>
    </w:p>
    <w:p w:rsid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lastRenderedPageBreak/>
        <w:t xml:space="preserve">Administrative procedure 6200 Budget Preparation to include the following requirements on fund balance (See p. 8 of </w:t>
      </w:r>
      <w:hyperlink r:id="rId9" w:history="1">
        <w:r w:rsidRPr="002205F0">
          <w:rPr>
            <w:rStyle w:val="Hyperlink"/>
            <w:rFonts w:eastAsia="Times New Roman"/>
            <w:szCs w:val="24"/>
          </w:rPr>
          <w:t>http://www.redwoods.edu/district/board/documents/February42014packet.pdf</w:t>
        </w:r>
      </w:hyperlink>
      <w:r w:rsidRPr="00390F6D">
        <w:rPr>
          <w:rFonts w:eastAsia="Times New Roman" w:cs="Times New Roman"/>
          <w:szCs w:val="24"/>
        </w:rPr>
        <w:t>):</w:t>
      </w:r>
    </w:p>
    <w:p w:rsid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t>The annual budget shall be reported to the Board at its September meeting as the Final Budget.  Each year the Tentative and Final Budgets shall maintain an unrestricted general fund balance as follows:</w:t>
      </w:r>
    </w:p>
    <w:p w:rsid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t>If the fund balance is below 5.0%, the budget shall restore the year-end fund balance to 5.0%;</w:t>
      </w:r>
    </w:p>
    <w:p w:rsid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t xml:space="preserve">If the fund balance is below 10% but greater than 5.0%, the budget shall steadily increase the fund balance to a goal of 10% (equal to about 1.5 months of payroll expenditures); and </w:t>
      </w:r>
    </w:p>
    <w:p w:rsid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t>If the fund balance is greater than 10%:</w:t>
      </w:r>
    </w:p>
    <w:p w:rsidR="00390F6D" w:rsidRPr="00390F6D" w:rsidRDefault="00390F6D" w:rsidP="00390F6D">
      <w:pPr>
        <w:spacing w:after="120" w:line="240" w:lineRule="auto"/>
        <w:ind w:left="720"/>
        <w:rPr>
          <w:rFonts w:eastAsia="Times New Roman" w:cs="Times New Roman"/>
          <w:szCs w:val="24"/>
        </w:rPr>
      </w:pPr>
      <w:r w:rsidRPr="00390F6D">
        <w:rPr>
          <w:rFonts w:eastAsia="Times New Roman" w:cs="Times New Roman"/>
          <w:szCs w:val="24"/>
        </w:rPr>
        <w:t>The budget may maintain the fund balance or steadily reduce the fund balance to no less than 10%, or may increase the fund balance further, but shall include an explanation of the need to accumulate an excess fund balance above 10% (i.e. as a reserve for potential mid-year cut in State funding, to fund a multiyear strategic initiative, etc.).</w:t>
      </w:r>
    </w:p>
    <w:p w:rsidR="0089528C" w:rsidRPr="00335E65" w:rsidRDefault="0089528C" w:rsidP="00335E65">
      <w:pPr>
        <w:numPr>
          <w:ilvl w:val="0"/>
          <w:numId w:val="4"/>
        </w:numPr>
        <w:spacing w:after="120" w:line="240" w:lineRule="auto"/>
        <w:rPr>
          <w:rFonts w:eastAsia="Times New Roman" w:cs="Times New Roman"/>
          <w:szCs w:val="24"/>
        </w:rPr>
      </w:pPr>
      <w:r w:rsidRPr="000531B7">
        <w:rPr>
          <w:rFonts w:eastAsia="Times New Roman" w:cs="Times New Roman"/>
          <w:szCs w:val="24"/>
          <w:u w:val="single"/>
        </w:rPr>
        <w:t xml:space="preserve">Is the College’s unrestricted fund balance maintained throughout the year? </w:t>
      </w:r>
      <w:r w:rsidR="00335E65" w:rsidRPr="00335E65">
        <w:rPr>
          <w:rFonts w:eastAsia="Times New Roman" w:cs="Times New Roman"/>
          <w:szCs w:val="24"/>
        </w:rPr>
        <w:t>Yes.</w:t>
      </w:r>
    </w:p>
    <w:p w:rsidR="0089528C" w:rsidRPr="00997F09"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5. </w:t>
      </w:r>
      <w:r w:rsidRPr="000531B7">
        <w:rPr>
          <w:rFonts w:eastAsia="Times New Roman" w:cs="Times New Roman"/>
          <w:szCs w:val="24"/>
          <w:u w:val="single"/>
        </w:rPr>
        <w:t>Cash Flow Borrowing - Is this area acceptable?</w:t>
      </w:r>
      <w:r w:rsidRPr="004059FA">
        <w:rPr>
          <w:rFonts w:eastAsia="Times New Roman" w:cs="Times New Roman"/>
          <w:szCs w:val="24"/>
        </w:rPr>
        <w:t xml:space="preserve"> </w:t>
      </w:r>
      <w:r w:rsidRPr="00997F09">
        <w:rPr>
          <w:rFonts w:eastAsia="Times New Roman" w:cs="Times New Roman"/>
          <w:szCs w:val="24"/>
        </w:rPr>
        <w:t>Yes</w:t>
      </w:r>
    </w:p>
    <w:p w:rsidR="0089528C" w:rsidRPr="004059FA" w:rsidRDefault="0089528C" w:rsidP="00997F09">
      <w:pPr>
        <w:numPr>
          <w:ilvl w:val="0"/>
          <w:numId w:val="5"/>
        </w:numPr>
        <w:spacing w:after="120" w:line="240" w:lineRule="auto"/>
        <w:rPr>
          <w:rFonts w:eastAsia="Times New Roman" w:cs="Times New Roman"/>
          <w:szCs w:val="24"/>
        </w:rPr>
      </w:pPr>
      <w:r w:rsidRPr="000531B7">
        <w:rPr>
          <w:rFonts w:eastAsia="Times New Roman" w:cs="Times New Roman"/>
          <w:szCs w:val="24"/>
          <w:u w:val="single"/>
        </w:rPr>
        <w:t>Can the College manage its cash flow without interfund borrowing?</w:t>
      </w:r>
      <w:r w:rsidRPr="004059FA">
        <w:rPr>
          <w:rFonts w:eastAsia="Times New Roman" w:cs="Times New Roman"/>
          <w:szCs w:val="24"/>
        </w:rPr>
        <w:t xml:space="preserve"> Yes</w:t>
      </w:r>
      <w:r w:rsidR="00FA1CC4">
        <w:rPr>
          <w:rFonts w:eastAsia="Times New Roman" w:cs="Times New Roman"/>
          <w:szCs w:val="24"/>
        </w:rPr>
        <w:t>. At present the College is projecting to meet its cash flow needs without interfund borrowing.</w:t>
      </w:r>
    </w:p>
    <w:p w:rsidR="0089528C" w:rsidRPr="004059FA" w:rsidRDefault="0089528C" w:rsidP="00997F09">
      <w:pPr>
        <w:numPr>
          <w:ilvl w:val="0"/>
          <w:numId w:val="5"/>
        </w:numPr>
        <w:spacing w:after="120" w:line="240" w:lineRule="auto"/>
        <w:rPr>
          <w:rFonts w:eastAsia="Times New Roman" w:cs="Times New Roman"/>
          <w:szCs w:val="24"/>
        </w:rPr>
      </w:pPr>
      <w:r w:rsidRPr="000531B7">
        <w:rPr>
          <w:rFonts w:eastAsia="Times New Roman" w:cs="Times New Roman"/>
          <w:szCs w:val="24"/>
          <w:u w:val="single"/>
        </w:rPr>
        <w:t>Is the College repaying TRANS and/or borrowed funds within the required statutory period?</w:t>
      </w:r>
      <w:r w:rsidRPr="004059FA">
        <w:rPr>
          <w:rFonts w:eastAsia="Times New Roman" w:cs="Times New Roman"/>
          <w:szCs w:val="24"/>
        </w:rPr>
        <w:t xml:space="preserve"> Yes</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6. </w:t>
      </w:r>
      <w:r w:rsidRPr="000531B7">
        <w:rPr>
          <w:rFonts w:eastAsia="Times New Roman" w:cs="Times New Roman"/>
          <w:szCs w:val="24"/>
          <w:u w:val="single"/>
        </w:rPr>
        <w:t>Bargaining Agreements - Is this area acceptable?</w:t>
      </w:r>
      <w:r w:rsidRPr="004059FA">
        <w:rPr>
          <w:rFonts w:eastAsia="Times New Roman" w:cs="Times New Roman"/>
          <w:szCs w:val="24"/>
        </w:rPr>
        <w:t xml:space="preserve"> </w:t>
      </w:r>
      <w:r w:rsidR="00F31DDA" w:rsidRPr="00F31DDA">
        <w:rPr>
          <w:rFonts w:eastAsia="Times New Roman" w:cs="Times New Roman"/>
          <w:szCs w:val="24"/>
        </w:rPr>
        <w:t>Yes.</w:t>
      </w:r>
      <w:r w:rsidR="000531B7">
        <w:rPr>
          <w:rFonts w:eastAsia="Times New Roman" w:cs="Times New Roman"/>
          <w:szCs w:val="24"/>
        </w:rPr>
        <w:t xml:space="preserve"> Certain cost drivers, such as health and welfare benefits inflation are increasing faster than the 1% or so State COLA and these unfunded costs will need to be addressed to ensure long fiscal stability.</w:t>
      </w:r>
    </w:p>
    <w:p w:rsidR="0089528C" w:rsidRPr="004059FA" w:rsidRDefault="0089528C" w:rsidP="00293BB3">
      <w:pPr>
        <w:numPr>
          <w:ilvl w:val="0"/>
          <w:numId w:val="6"/>
        </w:numPr>
        <w:spacing w:after="120" w:line="240" w:lineRule="auto"/>
        <w:rPr>
          <w:rFonts w:eastAsia="Times New Roman" w:cs="Times New Roman"/>
          <w:szCs w:val="24"/>
        </w:rPr>
      </w:pPr>
      <w:r w:rsidRPr="000531B7">
        <w:rPr>
          <w:rFonts w:eastAsia="Times New Roman" w:cs="Times New Roman"/>
          <w:szCs w:val="24"/>
          <w:u w:val="single"/>
        </w:rPr>
        <w:t>Has the College settled bargaining agreements within new revenue sources during the past three years?</w:t>
      </w:r>
      <w:r w:rsidRPr="004059FA">
        <w:rPr>
          <w:rFonts w:eastAsia="Times New Roman" w:cs="Times New Roman"/>
          <w:szCs w:val="24"/>
        </w:rPr>
        <w:t xml:space="preserve"> No</w:t>
      </w:r>
      <w:r w:rsidR="00F31DDA">
        <w:rPr>
          <w:rFonts w:eastAsia="Times New Roman" w:cs="Times New Roman"/>
          <w:szCs w:val="24"/>
        </w:rPr>
        <w:t>, the College settled both bargaining agreements with</w:t>
      </w:r>
      <w:r w:rsidR="000531B7">
        <w:rPr>
          <w:rFonts w:eastAsia="Times New Roman" w:cs="Times New Roman"/>
          <w:szCs w:val="24"/>
        </w:rPr>
        <w:t xml:space="preserve"> temporary</w:t>
      </w:r>
      <w:r w:rsidR="00F31DDA">
        <w:rPr>
          <w:rFonts w:eastAsia="Times New Roman" w:cs="Times New Roman"/>
          <w:szCs w:val="24"/>
        </w:rPr>
        <w:t xml:space="preserve"> payroll concessions instead.</w:t>
      </w:r>
      <w:r w:rsidR="00334399">
        <w:rPr>
          <w:rFonts w:eastAsia="Times New Roman" w:cs="Times New Roman"/>
          <w:szCs w:val="24"/>
        </w:rPr>
        <w:t xml:space="preserve">  A no answer here is appropriate.</w:t>
      </w:r>
    </w:p>
    <w:p w:rsidR="0089528C" w:rsidRPr="004059FA" w:rsidRDefault="0089528C" w:rsidP="00293BB3">
      <w:pPr>
        <w:numPr>
          <w:ilvl w:val="0"/>
          <w:numId w:val="6"/>
        </w:numPr>
        <w:spacing w:after="120" w:line="240" w:lineRule="auto"/>
        <w:rPr>
          <w:rFonts w:eastAsia="Times New Roman" w:cs="Times New Roman"/>
          <w:szCs w:val="24"/>
        </w:rPr>
      </w:pPr>
      <w:r w:rsidRPr="000531B7">
        <w:rPr>
          <w:rFonts w:eastAsia="Times New Roman" w:cs="Times New Roman"/>
          <w:szCs w:val="24"/>
          <w:u w:val="single"/>
        </w:rPr>
        <w:t>Did the College conduct a pre-settlement analysis identifying an ongoing revenue source to support the agreement?</w:t>
      </w:r>
      <w:r w:rsidRPr="004059FA">
        <w:rPr>
          <w:rFonts w:eastAsia="Times New Roman" w:cs="Times New Roman"/>
          <w:szCs w:val="24"/>
        </w:rPr>
        <w:t xml:space="preserve"> Yes</w:t>
      </w:r>
    </w:p>
    <w:p w:rsidR="0089528C" w:rsidRPr="004059FA" w:rsidRDefault="0089528C" w:rsidP="00293BB3">
      <w:pPr>
        <w:numPr>
          <w:ilvl w:val="0"/>
          <w:numId w:val="6"/>
        </w:numPr>
        <w:spacing w:after="120" w:line="240" w:lineRule="auto"/>
        <w:rPr>
          <w:rFonts w:eastAsia="Times New Roman" w:cs="Times New Roman"/>
          <w:szCs w:val="24"/>
        </w:rPr>
      </w:pPr>
      <w:r w:rsidRPr="000531B7">
        <w:rPr>
          <w:rFonts w:eastAsia="Times New Roman" w:cs="Times New Roman"/>
          <w:szCs w:val="24"/>
          <w:u w:val="single"/>
        </w:rPr>
        <w:t>Did the College correctly identify the related costs?</w:t>
      </w:r>
      <w:r w:rsidRPr="004059FA">
        <w:rPr>
          <w:rFonts w:eastAsia="Times New Roman" w:cs="Times New Roman"/>
          <w:szCs w:val="24"/>
        </w:rPr>
        <w:t xml:space="preserve"> Yes  </w:t>
      </w:r>
    </w:p>
    <w:p w:rsidR="0089528C" w:rsidRPr="005C1A52" w:rsidRDefault="0089528C" w:rsidP="00293BB3">
      <w:pPr>
        <w:numPr>
          <w:ilvl w:val="0"/>
          <w:numId w:val="6"/>
        </w:numPr>
        <w:spacing w:after="120" w:line="240" w:lineRule="auto"/>
        <w:rPr>
          <w:rFonts w:eastAsia="Times New Roman" w:cs="Times New Roman"/>
          <w:szCs w:val="24"/>
        </w:rPr>
      </w:pPr>
      <w:r w:rsidRPr="000531B7">
        <w:rPr>
          <w:rFonts w:eastAsia="Times New Roman" w:cs="Times New Roman"/>
          <w:szCs w:val="24"/>
          <w:u w:val="single"/>
        </w:rPr>
        <w:t>Did the College address budget reductions necessary to sustain the total compensation increase?</w:t>
      </w:r>
      <w:r w:rsidR="00F31DDA" w:rsidRPr="004059FA">
        <w:rPr>
          <w:rFonts w:eastAsia="Times New Roman" w:cs="Times New Roman"/>
          <w:szCs w:val="24"/>
        </w:rPr>
        <w:t xml:space="preserve"> Yes</w:t>
      </w:r>
      <w:r w:rsidR="007A1B5D">
        <w:rPr>
          <w:rFonts w:eastAsia="Times New Roman" w:cs="Times New Roman"/>
          <w:szCs w:val="24"/>
        </w:rPr>
        <w:t>.  However, additional payroll cost reductions will be needed if enrollments do not begin to grow.</w:t>
      </w:r>
      <w:r w:rsidR="00F31DDA" w:rsidRPr="004059FA">
        <w:rPr>
          <w:rFonts w:eastAsia="Times New Roman" w:cs="Times New Roman"/>
          <w:szCs w:val="24"/>
        </w:rPr>
        <w:t xml:space="preserve">  </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7. </w:t>
      </w:r>
      <w:r w:rsidRPr="00654752">
        <w:rPr>
          <w:rFonts w:eastAsia="Times New Roman" w:cs="Times New Roman"/>
          <w:szCs w:val="20"/>
          <w:u w:val="single"/>
        </w:rPr>
        <w:t>Unrestricted General Fund Staffing - Is this area acceptable?</w:t>
      </w:r>
      <w:r w:rsidRPr="00293BB3">
        <w:rPr>
          <w:rFonts w:eastAsia="Times New Roman" w:cs="Times New Roman"/>
          <w:szCs w:val="20"/>
        </w:rPr>
        <w:t xml:space="preserve"> </w:t>
      </w:r>
      <w:r w:rsidR="00293BB3" w:rsidRPr="00293BB3">
        <w:rPr>
          <w:rFonts w:eastAsia="Times New Roman" w:cs="Times New Roman"/>
          <w:szCs w:val="20"/>
        </w:rPr>
        <w:t>Yes</w:t>
      </w:r>
    </w:p>
    <w:p w:rsidR="0089528C" w:rsidRPr="004059FA" w:rsidRDefault="0089528C" w:rsidP="00ED7057">
      <w:pPr>
        <w:numPr>
          <w:ilvl w:val="0"/>
          <w:numId w:val="7"/>
        </w:numPr>
        <w:spacing w:after="120" w:line="240" w:lineRule="auto"/>
        <w:rPr>
          <w:rFonts w:eastAsia="Times New Roman" w:cs="Times New Roman"/>
          <w:szCs w:val="20"/>
        </w:rPr>
      </w:pPr>
      <w:r w:rsidRPr="00654752">
        <w:rPr>
          <w:rFonts w:eastAsia="Times New Roman" w:cs="Times New Roman"/>
          <w:szCs w:val="20"/>
          <w:u w:val="single"/>
        </w:rPr>
        <w:t>Is the College ensuring it is not using one-time funds to pay for permanent staff or other ongoing expenses?</w:t>
      </w:r>
      <w:r w:rsidRPr="004059FA">
        <w:rPr>
          <w:rFonts w:eastAsia="Times New Roman" w:cs="Times New Roman"/>
          <w:szCs w:val="20"/>
        </w:rPr>
        <w:t xml:space="preserve"> </w:t>
      </w:r>
      <w:r w:rsidR="00293BB3" w:rsidRPr="00293BB3">
        <w:rPr>
          <w:rFonts w:eastAsia="Times New Roman" w:cs="Times New Roman"/>
          <w:szCs w:val="20"/>
        </w:rPr>
        <w:t>Yes</w:t>
      </w:r>
      <w:r w:rsidR="00293BB3">
        <w:rPr>
          <w:rFonts w:eastAsia="Times New Roman" w:cs="Times New Roman"/>
          <w:szCs w:val="20"/>
        </w:rPr>
        <w:t>.</w:t>
      </w:r>
      <w:r w:rsidR="00ED7057">
        <w:rPr>
          <w:rFonts w:eastAsia="Times New Roman" w:cs="Times New Roman"/>
          <w:szCs w:val="20"/>
        </w:rPr>
        <w:t xml:space="preserve">  </w:t>
      </w:r>
    </w:p>
    <w:p w:rsidR="00126C0C" w:rsidRPr="003B74D5" w:rsidRDefault="0089528C" w:rsidP="00ED7057">
      <w:pPr>
        <w:numPr>
          <w:ilvl w:val="0"/>
          <w:numId w:val="7"/>
        </w:numPr>
        <w:spacing w:after="120" w:line="240" w:lineRule="auto"/>
        <w:rPr>
          <w:rFonts w:eastAsia="Times New Roman" w:cs="Times New Roman"/>
          <w:szCs w:val="24"/>
        </w:rPr>
      </w:pPr>
      <w:r w:rsidRPr="00654752">
        <w:rPr>
          <w:rFonts w:eastAsia="Times New Roman" w:cs="Times New Roman"/>
          <w:szCs w:val="20"/>
          <w:u w:val="single"/>
        </w:rPr>
        <w:t xml:space="preserve">Is the percentage of College general fund budget allocated to salaries and benefits at or </w:t>
      </w:r>
      <w:r w:rsidR="00226685" w:rsidRPr="00654752">
        <w:rPr>
          <w:rFonts w:eastAsia="Times New Roman" w:cs="Times New Roman"/>
          <w:szCs w:val="20"/>
          <w:u w:val="single"/>
        </w:rPr>
        <w:t>less than the statewide average?</w:t>
      </w:r>
      <w:r w:rsidR="00226685" w:rsidRPr="003B74D5">
        <w:rPr>
          <w:rFonts w:eastAsia="Times New Roman" w:cs="Times New Roman"/>
          <w:szCs w:val="20"/>
        </w:rPr>
        <w:t xml:space="preserve"> Yes, the College’s average was above the statewide average as noted on the State Chancellor’s Office Fiscal Trend Analysis reports.</w:t>
      </w:r>
      <w:r w:rsidR="008B56F8">
        <w:rPr>
          <w:rFonts w:eastAsia="Times New Roman" w:cs="Times New Roman"/>
          <w:szCs w:val="20"/>
        </w:rPr>
        <w:t xml:space="preserve">  This is an area of concern to be addressed through District strategic planning.</w:t>
      </w:r>
      <w:r w:rsidR="00226685" w:rsidRPr="003B74D5">
        <w:rPr>
          <w:rFonts w:eastAsia="Times New Roman" w:cs="Times New Roman"/>
          <w:szCs w:val="20"/>
        </w:rPr>
        <w:t xml:space="preserve">  The </w:t>
      </w:r>
      <w:r w:rsidRPr="003B74D5">
        <w:rPr>
          <w:rFonts w:eastAsia="Times New Roman" w:cs="Times New Roman"/>
          <w:szCs w:val="24"/>
        </w:rPr>
        <w:t xml:space="preserve">chart below summarizes the State Chancellor’s Office </w:t>
      </w:r>
      <w:r w:rsidR="00B01E37" w:rsidRPr="003B74D5">
        <w:rPr>
          <w:rFonts w:eastAsia="Times New Roman" w:cs="Times New Roman"/>
          <w:szCs w:val="24"/>
        </w:rPr>
        <w:t>fiscal trend data</w:t>
      </w:r>
      <w:r w:rsidRPr="003B74D5">
        <w:rPr>
          <w:rFonts w:eastAsia="Times New Roman" w:cs="Times New Roman"/>
          <w:szCs w:val="24"/>
        </w:rPr>
        <w:t>:</w:t>
      </w:r>
      <w:r w:rsidR="00293C16">
        <w:rPr>
          <w:rFonts w:eastAsia="Times New Roman" w:cs="Times New Roman"/>
          <w:szCs w:val="24"/>
        </w:rPr>
        <w:t xml:space="preserve"> </w:t>
      </w:r>
    </w:p>
    <w:p w:rsidR="00126C0C" w:rsidRDefault="00634C59" w:rsidP="001F1FA0">
      <w:pPr>
        <w:spacing w:after="120" w:line="240" w:lineRule="auto"/>
        <w:jc w:val="center"/>
        <w:rPr>
          <w:rFonts w:eastAsia="Times New Roman" w:cs="Times New Roman"/>
          <w:szCs w:val="24"/>
        </w:rPr>
      </w:pPr>
      <w:r>
        <w:rPr>
          <w:rFonts w:eastAsia="Times New Roman" w:cs="Times New Roman"/>
          <w:szCs w:val="24"/>
        </w:rPr>
        <w:object w:dxaOrig="939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5pt;height:106.5pt" o:ole="">
            <v:imagedata r:id="rId10" o:title=""/>
            <w10:bordertop type="single" width="4"/>
            <w10:borderleft type="single" width="4"/>
            <w10:borderbottom type="single" width="4"/>
            <w10:borderright type="single" width="4"/>
          </v:shape>
          <o:OLEObject Type="Link" ProgID="Excel.Sheet.8" ShapeID="_x0000_i1027" DrawAspect="Content" r:id="rId11" UpdateMode="Always">
            <o:LinkType>EnhancedMetaFile</o:LinkType>
            <o:LockedField>false</o:LockedField>
          </o:OLEObject>
        </w:objec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8. </w:t>
      </w:r>
      <w:r w:rsidRPr="00654752">
        <w:rPr>
          <w:rFonts w:eastAsia="Times New Roman" w:cs="Times New Roman"/>
          <w:szCs w:val="20"/>
          <w:u w:val="single"/>
        </w:rPr>
        <w:t>Internal Controls - Is this area acceptable?</w:t>
      </w:r>
      <w:r w:rsidRPr="004059FA">
        <w:rPr>
          <w:rFonts w:eastAsia="Times New Roman" w:cs="Times New Roman"/>
          <w:szCs w:val="20"/>
        </w:rPr>
        <w:t xml:space="preserve"> </w:t>
      </w:r>
      <w:r w:rsidRPr="001D153A">
        <w:rPr>
          <w:rFonts w:eastAsia="Times New Roman" w:cs="Times New Roman"/>
          <w:szCs w:val="20"/>
        </w:rPr>
        <w:t>Yes</w:t>
      </w:r>
      <w:r w:rsidRPr="004059FA">
        <w:rPr>
          <w:rFonts w:eastAsia="Times New Roman" w:cs="Times New Roman"/>
          <w:szCs w:val="20"/>
        </w:rPr>
        <w:t xml:space="preserve"> </w:t>
      </w:r>
    </w:p>
    <w:p w:rsidR="0089528C" w:rsidRPr="004059FA" w:rsidRDefault="0089528C" w:rsidP="001D153A">
      <w:pPr>
        <w:numPr>
          <w:ilvl w:val="0"/>
          <w:numId w:val="8"/>
        </w:numPr>
        <w:spacing w:after="120" w:line="240" w:lineRule="auto"/>
        <w:rPr>
          <w:rFonts w:eastAsia="Times New Roman" w:cs="Times New Roman"/>
          <w:szCs w:val="20"/>
        </w:rPr>
      </w:pPr>
      <w:r w:rsidRPr="00654752">
        <w:rPr>
          <w:rFonts w:eastAsia="Times New Roman" w:cs="Times New Roman"/>
          <w:szCs w:val="20"/>
          <w:u w:val="single"/>
        </w:rPr>
        <w:t>Does the College have adequate internal controls to insure the integrity of the general ledger?</w:t>
      </w:r>
      <w:r w:rsidRPr="004059FA">
        <w:rPr>
          <w:rFonts w:eastAsia="Times New Roman" w:cs="Times New Roman"/>
          <w:szCs w:val="20"/>
        </w:rPr>
        <w:t xml:space="preserve"> Yes</w:t>
      </w:r>
    </w:p>
    <w:p w:rsidR="0089528C" w:rsidRPr="004059FA" w:rsidRDefault="0089528C" w:rsidP="001D153A">
      <w:pPr>
        <w:pStyle w:val="ListParagraph"/>
        <w:numPr>
          <w:ilvl w:val="0"/>
          <w:numId w:val="8"/>
        </w:numPr>
        <w:spacing w:before="0" w:after="120" w:line="240" w:lineRule="auto"/>
        <w:contextualSpacing w:val="0"/>
        <w:rPr>
          <w:rFonts w:ascii="Times New Roman" w:hAnsi="Times New Roman"/>
          <w:b/>
        </w:rPr>
      </w:pPr>
      <w:r w:rsidRPr="00654752">
        <w:rPr>
          <w:rFonts w:ascii="Times New Roman" w:hAnsi="Times New Roman"/>
          <w:u w:val="single"/>
        </w:rPr>
        <w:t>Does the College have adequate internal controls to safeguard the College’s assets?</w:t>
      </w:r>
      <w:r w:rsidRPr="004059FA">
        <w:rPr>
          <w:rFonts w:ascii="Times New Roman" w:hAnsi="Times New Roman"/>
        </w:rPr>
        <w:t xml:space="preserve"> Yes (</w:t>
      </w:r>
      <w:hyperlink r:id="rId12" w:history="1">
        <w:r w:rsidRPr="001D153A">
          <w:rPr>
            <w:rStyle w:val="Hyperlink"/>
            <w:rFonts w:ascii="Times New Roman" w:hAnsi="Times New Roman"/>
            <w:color w:val="000000" w:themeColor="text1"/>
            <w:highlight w:val="yellow"/>
          </w:rPr>
          <w:t>#IIID-26</w:t>
        </w:r>
      </w:hyperlink>
      <w:r w:rsidRPr="001D153A">
        <w:rPr>
          <w:rFonts w:ascii="Times New Roman" w:hAnsi="Times New Roman"/>
          <w:color w:val="000000" w:themeColor="text1"/>
        </w:rPr>
        <w:t>)</w:t>
      </w:r>
      <w:r w:rsidRPr="004059FA">
        <w:rPr>
          <w:rFonts w:ascii="Times New Roman" w:hAnsi="Times New Roman"/>
        </w:rPr>
        <w:t>.</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9. </w:t>
      </w:r>
      <w:r w:rsidRPr="00654752">
        <w:rPr>
          <w:rFonts w:eastAsia="Times New Roman" w:cs="Times New Roman"/>
          <w:szCs w:val="20"/>
          <w:u w:val="single"/>
        </w:rPr>
        <w:t>Management Information Systems - Is this area acceptable?</w:t>
      </w:r>
      <w:r w:rsidRPr="004059FA">
        <w:rPr>
          <w:rFonts w:eastAsia="Times New Roman" w:cs="Times New Roman"/>
          <w:szCs w:val="20"/>
        </w:rPr>
        <w:t xml:space="preserve"> </w:t>
      </w:r>
      <w:r w:rsidR="00654752">
        <w:rPr>
          <w:rFonts w:eastAsia="Times New Roman" w:cs="Times New Roman"/>
          <w:szCs w:val="20"/>
        </w:rPr>
        <w:t xml:space="preserve">Partially yes.  The District is </w:t>
      </w:r>
      <w:r w:rsidR="00992163">
        <w:rPr>
          <w:rFonts w:eastAsia="Times New Roman" w:cs="Times New Roman"/>
          <w:szCs w:val="20"/>
        </w:rPr>
        <w:t xml:space="preserve">currently </w:t>
      </w:r>
      <w:r w:rsidR="00654752">
        <w:rPr>
          <w:rFonts w:eastAsia="Times New Roman" w:cs="Times New Roman"/>
          <w:szCs w:val="20"/>
        </w:rPr>
        <w:t xml:space="preserve">implementing necessary procedures for Affordable Care Act (ACA) compliance.  These procedures require employees to learn new screens and for various information to be updated in Human Resources records.  These are significant changes and </w:t>
      </w:r>
      <w:r w:rsidR="00992163">
        <w:rPr>
          <w:rFonts w:eastAsia="Times New Roman" w:cs="Times New Roman"/>
          <w:szCs w:val="20"/>
        </w:rPr>
        <w:t xml:space="preserve">require much coordination between the Information Systems office and Human Resources and Payroll departments.  </w:t>
      </w:r>
    </w:p>
    <w:p w:rsidR="0089528C" w:rsidRPr="004059FA" w:rsidRDefault="0089528C" w:rsidP="001D153A">
      <w:pPr>
        <w:numPr>
          <w:ilvl w:val="0"/>
          <w:numId w:val="9"/>
        </w:numPr>
        <w:spacing w:after="120" w:line="240" w:lineRule="auto"/>
        <w:rPr>
          <w:rFonts w:eastAsia="Times New Roman" w:cs="Times New Roman"/>
          <w:szCs w:val="20"/>
        </w:rPr>
      </w:pPr>
      <w:r w:rsidRPr="00654752">
        <w:rPr>
          <w:rFonts w:eastAsia="Times New Roman" w:cs="Times New Roman"/>
          <w:szCs w:val="20"/>
          <w:u w:val="single"/>
        </w:rPr>
        <w:t>Is the College data accurate and timely?</w:t>
      </w:r>
      <w:r w:rsidRPr="004059FA">
        <w:rPr>
          <w:rFonts w:eastAsia="Times New Roman" w:cs="Times New Roman"/>
          <w:szCs w:val="20"/>
        </w:rPr>
        <w:t xml:space="preserve"> Yes</w:t>
      </w:r>
    </w:p>
    <w:p w:rsidR="0089528C" w:rsidRPr="00992163" w:rsidRDefault="0089528C" w:rsidP="00992163">
      <w:pPr>
        <w:numPr>
          <w:ilvl w:val="0"/>
          <w:numId w:val="9"/>
        </w:numPr>
        <w:spacing w:after="120" w:line="240" w:lineRule="auto"/>
        <w:rPr>
          <w:rFonts w:eastAsia="Times New Roman" w:cs="Times New Roman"/>
          <w:szCs w:val="20"/>
        </w:rPr>
      </w:pPr>
      <w:r w:rsidRPr="00654752">
        <w:rPr>
          <w:rFonts w:eastAsia="Times New Roman" w:cs="Times New Roman"/>
          <w:szCs w:val="20"/>
          <w:u w:val="single"/>
        </w:rPr>
        <w:t>Are the county and State reports filed in a timely manner?</w:t>
      </w:r>
      <w:r w:rsidRPr="004059FA">
        <w:rPr>
          <w:rFonts w:eastAsia="Times New Roman" w:cs="Times New Roman"/>
          <w:szCs w:val="20"/>
        </w:rPr>
        <w:t xml:space="preserve"> Yes </w:t>
      </w:r>
      <w:r w:rsidRPr="00992163">
        <w:rPr>
          <w:rFonts w:eastAsia="Times New Roman" w:cs="Times New Roman"/>
          <w:szCs w:val="20"/>
        </w:rPr>
        <w:t>Although occasionally a report has been tardy, there have been no major delays in report submissions.</w:t>
      </w:r>
    </w:p>
    <w:p w:rsidR="0089528C" w:rsidRPr="004059FA" w:rsidRDefault="0089528C" w:rsidP="001D153A">
      <w:pPr>
        <w:numPr>
          <w:ilvl w:val="0"/>
          <w:numId w:val="9"/>
        </w:numPr>
        <w:spacing w:after="120" w:line="240" w:lineRule="auto"/>
        <w:rPr>
          <w:rFonts w:eastAsia="Times New Roman" w:cs="Times New Roman"/>
          <w:szCs w:val="20"/>
        </w:rPr>
      </w:pPr>
      <w:r w:rsidRPr="00654752">
        <w:rPr>
          <w:rFonts w:eastAsia="Times New Roman" w:cs="Times New Roman"/>
          <w:szCs w:val="20"/>
          <w:u w:val="single"/>
        </w:rPr>
        <w:t>Are key fiscal reports readily available and understandable?</w:t>
      </w:r>
      <w:r w:rsidRPr="004059FA">
        <w:rPr>
          <w:rFonts w:eastAsia="Times New Roman" w:cs="Times New Roman"/>
          <w:szCs w:val="20"/>
        </w:rPr>
        <w:t xml:space="preserve"> Yes</w:t>
      </w:r>
    </w:p>
    <w:p w:rsidR="0089528C" w:rsidRPr="004059FA" w:rsidRDefault="0089528C" w:rsidP="0089528C">
      <w:pPr>
        <w:spacing w:after="0"/>
        <w:rPr>
          <w:rFonts w:eastAsia="Times New Roman" w:cs="Times New Roman"/>
          <w:szCs w:val="20"/>
        </w:rPr>
      </w:pPr>
    </w:p>
    <w:p w:rsidR="0089528C" w:rsidRPr="004059FA" w:rsidRDefault="0089528C" w:rsidP="0089528C">
      <w:pPr>
        <w:rPr>
          <w:rFonts w:eastAsia="Times New Roman" w:cs="Times New Roman"/>
          <w:szCs w:val="20"/>
        </w:rPr>
      </w:pPr>
      <w:r w:rsidRPr="004059FA">
        <w:rPr>
          <w:rFonts w:eastAsia="Times New Roman" w:cs="Times New Roman"/>
          <w:szCs w:val="20"/>
        </w:rPr>
        <w:t xml:space="preserve">10. </w:t>
      </w:r>
      <w:r w:rsidRPr="00992163">
        <w:rPr>
          <w:rFonts w:eastAsia="Times New Roman" w:cs="Times New Roman"/>
          <w:szCs w:val="20"/>
          <w:u w:val="single"/>
        </w:rPr>
        <w:t>Position Control – Is this area acceptable?</w:t>
      </w:r>
      <w:r w:rsidRPr="004059FA">
        <w:rPr>
          <w:rFonts w:eastAsia="Times New Roman" w:cs="Times New Roman"/>
          <w:szCs w:val="20"/>
        </w:rPr>
        <w:t xml:space="preserve"> </w:t>
      </w:r>
      <w:r w:rsidRPr="00992163">
        <w:rPr>
          <w:rFonts w:eastAsia="Times New Roman" w:cs="Times New Roman"/>
          <w:szCs w:val="20"/>
        </w:rPr>
        <w:t xml:space="preserve">Yes </w:t>
      </w:r>
    </w:p>
    <w:p w:rsidR="0089528C" w:rsidRPr="004059FA" w:rsidRDefault="0089528C" w:rsidP="00463672">
      <w:pPr>
        <w:numPr>
          <w:ilvl w:val="0"/>
          <w:numId w:val="10"/>
        </w:numPr>
        <w:spacing w:after="120" w:line="240" w:lineRule="auto"/>
        <w:rPr>
          <w:rFonts w:eastAsia="Times New Roman" w:cs="Times New Roman"/>
          <w:szCs w:val="20"/>
        </w:rPr>
      </w:pPr>
      <w:r w:rsidRPr="00992163">
        <w:rPr>
          <w:rFonts w:eastAsia="Times New Roman" w:cs="Times New Roman"/>
          <w:szCs w:val="20"/>
          <w:u w:val="single"/>
        </w:rPr>
        <w:t>Is position control integ</w:t>
      </w:r>
      <w:r w:rsidR="00BA5EBC" w:rsidRPr="00992163">
        <w:rPr>
          <w:rFonts w:eastAsia="Times New Roman" w:cs="Times New Roman"/>
          <w:szCs w:val="20"/>
          <w:u w:val="single"/>
        </w:rPr>
        <w:t>rated with payroll?</w:t>
      </w:r>
      <w:r w:rsidR="00BA5EBC">
        <w:rPr>
          <w:rFonts w:eastAsia="Times New Roman" w:cs="Times New Roman"/>
          <w:szCs w:val="20"/>
        </w:rPr>
        <w:t xml:space="preserve"> No.  Position control is maintained through a database and a practice of requiring multiple approvals for all hiring.  The College has not seen problems with this procedure.</w:t>
      </w:r>
    </w:p>
    <w:p w:rsidR="0089528C" w:rsidRPr="004059FA" w:rsidRDefault="0089528C" w:rsidP="00463672">
      <w:pPr>
        <w:numPr>
          <w:ilvl w:val="0"/>
          <w:numId w:val="10"/>
        </w:numPr>
        <w:spacing w:after="120" w:line="240" w:lineRule="auto"/>
        <w:rPr>
          <w:rFonts w:eastAsia="Times New Roman" w:cs="Times New Roman"/>
          <w:szCs w:val="20"/>
        </w:rPr>
      </w:pPr>
      <w:r w:rsidRPr="00992163">
        <w:rPr>
          <w:rFonts w:eastAsia="Times New Roman" w:cs="Times New Roman"/>
          <w:szCs w:val="20"/>
          <w:u w:val="single"/>
        </w:rPr>
        <w:t>Does the College control unauthorized hiring?</w:t>
      </w:r>
      <w:r w:rsidRPr="004059FA">
        <w:rPr>
          <w:rFonts w:eastAsia="Times New Roman" w:cs="Times New Roman"/>
          <w:szCs w:val="20"/>
        </w:rPr>
        <w:t xml:space="preserve"> Yes</w:t>
      </w:r>
    </w:p>
    <w:p w:rsidR="0089528C" w:rsidRPr="004059FA" w:rsidRDefault="0089528C" w:rsidP="00463672">
      <w:pPr>
        <w:numPr>
          <w:ilvl w:val="0"/>
          <w:numId w:val="10"/>
        </w:numPr>
        <w:spacing w:after="120" w:line="240" w:lineRule="auto"/>
        <w:rPr>
          <w:rFonts w:eastAsia="Times New Roman" w:cs="Times New Roman"/>
          <w:szCs w:val="20"/>
        </w:rPr>
      </w:pPr>
      <w:r w:rsidRPr="00992163">
        <w:rPr>
          <w:rFonts w:eastAsia="Times New Roman" w:cs="Times New Roman"/>
          <w:szCs w:val="20"/>
          <w:u w:val="single"/>
        </w:rPr>
        <w:t>Does the College have controls over part-time academic staff hiring?</w:t>
      </w:r>
      <w:r w:rsidRPr="004059FA">
        <w:rPr>
          <w:rFonts w:eastAsia="Times New Roman" w:cs="Times New Roman"/>
          <w:szCs w:val="20"/>
        </w:rPr>
        <w:t xml:space="preserve"> Yes</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11. </w:t>
      </w:r>
      <w:r w:rsidRPr="00992163">
        <w:rPr>
          <w:rFonts w:eastAsia="Times New Roman" w:cs="Times New Roman"/>
          <w:szCs w:val="20"/>
          <w:u w:val="single"/>
        </w:rPr>
        <w:t xml:space="preserve">Budget Monitoring - Is this area acceptable? </w:t>
      </w:r>
      <w:r w:rsidRPr="00463672">
        <w:rPr>
          <w:rFonts w:eastAsia="Times New Roman" w:cs="Times New Roman"/>
          <w:szCs w:val="20"/>
        </w:rPr>
        <w:t>Yes</w:t>
      </w:r>
      <w:r w:rsidRPr="004059FA">
        <w:rPr>
          <w:rFonts w:eastAsia="Times New Roman" w:cs="Times New Roman"/>
          <w:szCs w:val="20"/>
        </w:rPr>
        <w:t xml:space="preserve"> </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Is there sufficient consideration to the budget, related to long-term bargaining agreements?</w:t>
      </w:r>
      <w:r w:rsidRPr="004059FA">
        <w:rPr>
          <w:rFonts w:eastAsia="Times New Roman" w:cs="Times New Roman"/>
          <w:szCs w:val="20"/>
        </w:rPr>
        <w:t xml:space="preserve"> Yes  </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Are budget revisions completed in a timely manner?</w:t>
      </w:r>
      <w:r w:rsidRPr="004059FA">
        <w:rPr>
          <w:rFonts w:eastAsia="Times New Roman" w:cs="Times New Roman"/>
          <w:szCs w:val="20"/>
        </w:rPr>
        <w:t xml:space="preserve"> Yes</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Does the College openly discuss the impact of budget revisions at the Board level?</w:t>
      </w:r>
      <w:r w:rsidRPr="004059FA">
        <w:rPr>
          <w:rFonts w:eastAsia="Times New Roman" w:cs="Times New Roman"/>
          <w:szCs w:val="20"/>
        </w:rPr>
        <w:t xml:space="preserve"> Yes</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Are budget revisions made or confirmed by the Board in a timely manner after the collective bargaining agreements are ratified?</w:t>
      </w:r>
      <w:r w:rsidRPr="004059FA">
        <w:rPr>
          <w:rFonts w:eastAsia="Times New Roman" w:cs="Times New Roman"/>
          <w:szCs w:val="20"/>
        </w:rPr>
        <w:t xml:space="preserve"> Yes</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Has the College’s long-term debt decreased from the prior fiscal year?</w:t>
      </w:r>
      <w:r w:rsidRPr="004059FA">
        <w:rPr>
          <w:rFonts w:eastAsia="Times New Roman" w:cs="Times New Roman"/>
          <w:szCs w:val="20"/>
        </w:rPr>
        <w:t xml:space="preserve"> </w:t>
      </w:r>
      <w:r w:rsidR="004B187B">
        <w:rPr>
          <w:rFonts w:eastAsia="Times New Roman" w:cs="Times New Roman"/>
          <w:szCs w:val="20"/>
        </w:rPr>
        <w:t>No.</w:t>
      </w:r>
      <w:r w:rsidRPr="004059FA">
        <w:rPr>
          <w:rFonts w:eastAsia="Times New Roman" w:cs="Times New Roman"/>
          <w:szCs w:val="20"/>
        </w:rPr>
        <w:t xml:space="preserve"> </w:t>
      </w:r>
      <w:r w:rsidR="004B187B">
        <w:rPr>
          <w:rFonts w:eastAsia="Times New Roman" w:cs="Times New Roman"/>
          <w:szCs w:val="20"/>
        </w:rPr>
        <w:t xml:space="preserve"> A no on this question is appropriate.</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Has the College identified the repayment sources for the long-term debt?</w:t>
      </w:r>
      <w:r w:rsidRPr="004059FA">
        <w:rPr>
          <w:rFonts w:eastAsia="Times New Roman" w:cs="Times New Roman"/>
          <w:szCs w:val="20"/>
        </w:rPr>
        <w:t xml:space="preserve"> Yes</w:t>
      </w:r>
    </w:p>
    <w:p w:rsidR="0089528C" w:rsidRPr="004059FA" w:rsidRDefault="0089528C" w:rsidP="00463672">
      <w:pPr>
        <w:numPr>
          <w:ilvl w:val="0"/>
          <w:numId w:val="11"/>
        </w:numPr>
        <w:spacing w:after="120" w:line="240" w:lineRule="auto"/>
        <w:rPr>
          <w:rFonts w:eastAsia="Times New Roman" w:cs="Times New Roman"/>
          <w:szCs w:val="20"/>
        </w:rPr>
      </w:pPr>
      <w:r w:rsidRPr="00992163">
        <w:rPr>
          <w:rFonts w:eastAsia="Times New Roman" w:cs="Times New Roman"/>
          <w:szCs w:val="20"/>
          <w:u w:val="single"/>
        </w:rPr>
        <w:t>Does the College compile annualized revenue and expenditure projections throughout the year?</w:t>
      </w:r>
      <w:r w:rsidRPr="004059FA">
        <w:rPr>
          <w:rFonts w:eastAsia="Times New Roman" w:cs="Times New Roman"/>
          <w:szCs w:val="20"/>
        </w:rPr>
        <w:t xml:space="preserve"> Yes</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12. </w:t>
      </w:r>
      <w:r w:rsidRPr="00992163">
        <w:rPr>
          <w:rFonts w:eastAsia="Times New Roman" w:cs="Times New Roman"/>
          <w:szCs w:val="20"/>
          <w:u w:val="single"/>
        </w:rPr>
        <w:t xml:space="preserve">Retiree Health Benefits - Is this area acceptable? </w:t>
      </w:r>
      <w:r w:rsidRPr="00903AC2">
        <w:rPr>
          <w:rFonts w:eastAsia="Times New Roman" w:cs="Times New Roman"/>
          <w:szCs w:val="20"/>
        </w:rPr>
        <w:t>Yes</w:t>
      </w:r>
      <w:r w:rsidRPr="004059FA">
        <w:rPr>
          <w:rFonts w:eastAsia="Times New Roman" w:cs="Times New Roman"/>
          <w:szCs w:val="20"/>
        </w:rPr>
        <w:t xml:space="preserve"> </w:t>
      </w:r>
    </w:p>
    <w:p w:rsidR="0089528C" w:rsidRPr="004059FA" w:rsidRDefault="0089528C" w:rsidP="00903AC2">
      <w:pPr>
        <w:numPr>
          <w:ilvl w:val="0"/>
          <w:numId w:val="12"/>
        </w:numPr>
        <w:spacing w:after="120" w:line="240" w:lineRule="auto"/>
        <w:rPr>
          <w:rFonts w:eastAsia="Times New Roman" w:cs="Times New Roman"/>
          <w:szCs w:val="20"/>
        </w:rPr>
      </w:pPr>
      <w:r w:rsidRPr="00992163">
        <w:rPr>
          <w:rFonts w:eastAsia="Times New Roman" w:cs="Times New Roman"/>
          <w:szCs w:val="20"/>
          <w:u w:val="single"/>
        </w:rPr>
        <w:t xml:space="preserve">Has the College completed an actuarial calculation to determine the unfunded liability? </w:t>
      </w:r>
      <w:r w:rsidRPr="004059FA">
        <w:rPr>
          <w:rFonts w:eastAsia="Times New Roman" w:cs="Times New Roman"/>
          <w:szCs w:val="20"/>
        </w:rPr>
        <w:t>Yes</w:t>
      </w:r>
    </w:p>
    <w:p w:rsidR="0089528C" w:rsidRPr="004059FA" w:rsidRDefault="0089528C" w:rsidP="00903AC2">
      <w:pPr>
        <w:numPr>
          <w:ilvl w:val="0"/>
          <w:numId w:val="12"/>
        </w:numPr>
        <w:spacing w:after="120" w:line="240" w:lineRule="auto"/>
        <w:rPr>
          <w:rFonts w:eastAsia="Times New Roman" w:cs="Times New Roman"/>
          <w:szCs w:val="20"/>
        </w:rPr>
      </w:pPr>
      <w:r w:rsidRPr="00992163">
        <w:rPr>
          <w:rFonts w:eastAsia="Times New Roman" w:cs="Times New Roman"/>
          <w:szCs w:val="20"/>
          <w:u w:val="single"/>
        </w:rPr>
        <w:t>Does the College have a plan for addressing the retiree benefits liabilities?</w:t>
      </w:r>
      <w:r w:rsidRPr="004059FA">
        <w:rPr>
          <w:rFonts w:eastAsia="Times New Roman" w:cs="Times New Roman"/>
          <w:szCs w:val="20"/>
        </w:rPr>
        <w:t xml:space="preserve"> Yes</w:t>
      </w:r>
      <w:r w:rsidR="008F4DB2">
        <w:rPr>
          <w:rFonts w:eastAsia="Times New Roman" w:cs="Times New Roman"/>
          <w:szCs w:val="20"/>
        </w:rPr>
        <w:t>, Total Compensation Systems provides and actuarial report and a supplemental report to ensure a prudent funding level in the Employee Benefits Fund.</w:t>
      </w:r>
    </w:p>
    <w:p w:rsidR="0089528C" w:rsidRPr="004059FA" w:rsidRDefault="0089528C" w:rsidP="0089528C">
      <w:pPr>
        <w:spacing w:before="200" w:line="240" w:lineRule="auto"/>
        <w:rPr>
          <w:rFonts w:eastAsia="Times New Roman" w:cs="Times New Roman"/>
          <w:szCs w:val="24"/>
        </w:rPr>
      </w:pPr>
      <w:r w:rsidRPr="004059FA">
        <w:rPr>
          <w:rFonts w:eastAsia="Times New Roman" w:cs="Times New Roman"/>
          <w:szCs w:val="24"/>
        </w:rPr>
        <w:t xml:space="preserve">13. </w:t>
      </w:r>
      <w:r w:rsidRPr="00992163">
        <w:rPr>
          <w:rFonts w:eastAsia="Times New Roman" w:cs="Times New Roman"/>
          <w:szCs w:val="24"/>
          <w:u w:val="single"/>
        </w:rPr>
        <w:t>Leadership/Stability - Is this area acceptable?</w:t>
      </w:r>
      <w:r w:rsidRPr="004059FA">
        <w:rPr>
          <w:rFonts w:eastAsia="Times New Roman" w:cs="Times New Roman"/>
          <w:szCs w:val="24"/>
        </w:rPr>
        <w:t xml:space="preserve"> </w:t>
      </w:r>
      <w:r w:rsidR="00992163">
        <w:rPr>
          <w:rFonts w:eastAsia="Times New Roman" w:cs="Times New Roman"/>
          <w:szCs w:val="24"/>
        </w:rPr>
        <w:t xml:space="preserve"> Marginally, y</w:t>
      </w:r>
      <w:r w:rsidRPr="00903AC2">
        <w:rPr>
          <w:rFonts w:eastAsia="Times New Roman" w:cs="Times New Roman"/>
          <w:szCs w:val="24"/>
        </w:rPr>
        <w:t>es</w:t>
      </w:r>
      <w:r w:rsidR="00992163">
        <w:rPr>
          <w:rFonts w:eastAsia="Times New Roman" w:cs="Times New Roman"/>
          <w:szCs w:val="24"/>
        </w:rPr>
        <w:t>.  The District had an unsuccessful search for a new President/Superintendent and now operates with an interim.  A review of the management and administrator ranks reveals very few employees at or near the top of the</w:t>
      </w:r>
      <w:r w:rsidR="00390F6D">
        <w:rPr>
          <w:rFonts w:eastAsia="Times New Roman" w:cs="Times New Roman"/>
          <w:szCs w:val="24"/>
        </w:rPr>
        <w:t>ir</w:t>
      </w:r>
      <w:r w:rsidR="00992163">
        <w:rPr>
          <w:rFonts w:eastAsia="Times New Roman" w:cs="Times New Roman"/>
          <w:szCs w:val="24"/>
        </w:rPr>
        <w:t xml:space="preserve"> step schedule, perhaps indicating excessive employee turnover.  As of this report, these employee groups are the only employees who have not seen full restoration of their pay cuts.</w:t>
      </w:r>
    </w:p>
    <w:p w:rsidR="0089528C" w:rsidRPr="004059FA" w:rsidRDefault="0089528C" w:rsidP="0089528C">
      <w:pPr>
        <w:numPr>
          <w:ilvl w:val="0"/>
          <w:numId w:val="13"/>
        </w:numPr>
        <w:spacing w:after="0" w:line="240" w:lineRule="auto"/>
        <w:rPr>
          <w:rFonts w:eastAsia="Times New Roman" w:cs="Times New Roman"/>
          <w:szCs w:val="24"/>
        </w:rPr>
      </w:pPr>
      <w:r w:rsidRPr="00390F6D">
        <w:rPr>
          <w:rFonts w:eastAsia="Times New Roman" w:cs="Times New Roman"/>
          <w:szCs w:val="24"/>
          <w:u w:val="single"/>
        </w:rPr>
        <w:t>Has the College experienced recent turnover in its management team (including the Chief Executive Officer, Chief Business Officer, and Board of Trustees)?</w:t>
      </w:r>
      <w:r w:rsidRPr="004059FA">
        <w:rPr>
          <w:rFonts w:eastAsia="Times New Roman" w:cs="Times New Roman"/>
          <w:szCs w:val="24"/>
        </w:rPr>
        <w:t xml:space="preserve"> Yes</w:t>
      </w:r>
      <w:r w:rsidR="00390F6D">
        <w:rPr>
          <w:rFonts w:eastAsia="Times New Roman" w:cs="Times New Roman"/>
          <w:szCs w:val="24"/>
        </w:rPr>
        <w:t xml:space="preserve">, the President/Superintendent retired and was replaced by an interim after a failed search.  </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 xml:space="preserve">14. </w:t>
      </w:r>
      <w:r w:rsidRPr="00390F6D">
        <w:rPr>
          <w:rFonts w:eastAsia="Times New Roman" w:cs="Times New Roman"/>
          <w:szCs w:val="20"/>
          <w:u w:val="single"/>
        </w:rPr>
        <w:t>College Liability – Is this area acceptable?</w:t>
      </w:r>
      <w:r w:rsidRPr="004059FA">
        <w:rPr>
          <w:rFonts w:eastAsia="Times New Roman" w:cs="Times New Roman"/>
          <w:szCs w:val="20"/>
        </w:rPr>
        <w:t xml:space="preserve"> </w:t>
      </w:r>
      <w:r w:rsidRPr="00C616EC">
        <w:rPr>
          <w:rFonts w:eastAsia="Times New Roman" w:cs="Times New Roman"/>
          <w:szCs w:val="20"/>
        </w:rPr>
        <w:t xml:space="preserve">Yes </w:t>
      </w:r>
    </w:p>
    <w:p w:rsidR="000C50F2" w:rsidRDefault="0089528C" w:rsidP="000C50F2">
      <w:pPr>
        <w:numPr>
          <w:ilvl w:val="0"/>
          <w:numId w:val="13"/>
        </w:numPr>
        <w:spacing w:after="120" w:line="240" w:lineRule="auto"/>
        <w:rPr>
          <w:rFonts w:eastAsia="Times New Roman" w:cs="Times New Roman"/>
          <w:szCs w:val="20"/>
        </w:rPr>
      </w:pPr>
      <w:r w:rsidRPr="00390F6D">
        <w:rPr>
          <w:rFonts w:eastAsia="Times New Roman" w:cs="Times New Roman"/>
          <w:szCs w:val="20"/>
          <w:u w:val="single"/>
        </w:rPr>
        <w:t>Has the College performed the proper legal analysis regarding potential lawsuits that may require the College to mainta</w:t>
      </w:r>
      <w:r w:rsidR="000C50F2" w:rsidRPr="00390F6D">
        <w:rPr>
          <w:rFonts w:eastAsia="Times New Roman" w:cs="Times New Roman"/>
          <w:szCs w:val="20"/>
          <w:u w:val="single"/>
        </w:rPr>
        <w:t>in increased reserve levels?</w:t>
      </w:r>
      <w:r w:rsidR="000C50F2" w:rsidRPr="000C50F2">
        <w:rPr>
          <w:rFonts w:eastAsia="Times New Roman" w:cs="Times New Roman"/>
          <w:szCs w:val="20"/>
        </w:rPr>
        <w:t xml:space="preserve"> </w:t>
      </w:r>
      <w:r w:rsidR="000C50F2">
        <w:rPr>
          <w:rFonts w:eastAsia="Times New Roman" w:cs="Times New Roman"/>
          <w:szCs w:val="20"/>
        </w:rPr>
        <w:t>Yes</w:t>
      </w:r>
    </w:p>
    <w:p w:rsidR="000C50F2" w:rsidRPr="004059FA" w:rsidRDefault="0089528C" w:rsidP="000C50F2">
      <w:pPr>
        <w:numPr>
          <w:ilvl w:val="0"/>
          <w:numId w:val="13"/>
        </w:numPr>
        <w:spacing w:after="120" w:line="240" w:lineRule="auto"/>
        <w:rPr>
          <w:rFonts w:eastAsia="Times New Roman" w:cs="Times New Roman"/>
          <w:szCs w:val="20"/>
        </w:rPr>
      </w:pPr>
      <w:r w:rsidRPr="00390F6D">
        <w:rPr>
          <w:rFonts w:eastAsia="Times New Roman" w:cs="Times New Roman"/>
          <w:szCs w:val="20"/>
          <w:u w:val="single"/>
        </w:rPr>
        <w:t>Has the College set up contingent liabilities for anticipated s</w:t>
      </w:r>
      <w:r w:rsidR="000C50F2" w:rsidRPr="00390F6D">
        <w:rPr>
          <w:rFonts w:eastAsia="Times New Roman" w:cs="Times New Roman"/>
          <w:szCs w:val="20"/>
          <w:u w:val="single"/>
        </w:rPr>
        <w:t>ettlements, legal fees, etc.</w:t>
      </w:r>
      <w:r w:rsidR="000C50F2">
        <w:rPr>
          <w:rFonts w:eastAsia="Times New Roman" w:cs="Times New Roman"/>
          <w:szCs w:val="20"/>
        </w:rPr>
        <w:t xml:space="preserve">  N/A.  The College has not identified any material items in this area.</w:t>
      </w:r>
    </w:p>
    <w:p w:rsidR="0089528C" w:rsidRPr="004059FA" w:rsidRDefault="0089528C" w:rsidP="0089528C">
      <w:pPr>
        <w:spacing w:before="200" w:line="240" w:lineRule="auto"/>
        <w:rPr>
          <w:rFonts w:eastAsia="Times New Roman" w:cs="Times New Roman"/>
          <w:szCs w:val="20"/>
        </w:rPr>
      </w:pPr>
      <w:r w:rsidRPr="004059FA">
        <w:rPr>
          <w:rFonts w:eastAsia="Times New Roman" w:cs="Times New Roman"/>
          <w:szCs w:val="20"/>
        </w:rPr>
        <w:t>15</w:t>
      </w:r>
      <w:r w:rsidRPr="00390F6D">
        <w:rPr>
          <w:rFonts w:eastAsia="Times New Roman" w:cs="Times New Roman"/>
          <w:szCs w:val="20"/>
          <w:u w:val="single"/>
        </w:rPr>
        <w:t>. Reporting – Is this area acceptable?</w:t>
      </w:r>
      <w:r w:rsidRPr="004059FA">
        <w:rPr>
          <w:rFonts w:eastAsia="Times New Roman" w:cs="Times New Roman"/>
          <w:szCs w:val="20"/>
        </w:rPr>
        <w:t xml:space="preserve"> </w:t>
      </w:r>
      <w:r w:rsidRPr="00590B9A">
        <w:rPr>
          <w:rFonts w:eastAsia="Times New Roman" w:cs="Times New Roman"/>
          <w:szCs w:val="20"/>
        </w:rPr>
        <w:t>Yes</w:t>
      </w:r>
      <w:r w:rsidRPr="004059FA">
        <w:rPr>
          <w:rFonts w:eastAsia="Times New Roman" w:cs="Times New Roman"/>
          <w:szCs w:val="20"/>
        </w:rPr>
        <w:t xml:space="preserve"> </w:t>
      </w:r>
    </w:p>
    <w:p w:rsidR="0089528C" w:rsidRPr="004059FA" w:rsidRDefault="0089528C" w:rsidP="00554362">
      <w:pPr>
        <w:numPr>
          <w:ilvl w:val="0"/>
          <w:numId w:val="14"/>
        </w:numPr>
        <w:spacing w:after="120" w:line="240" w:lineRule="auto"/>
        <w:rPr>
          <w:rFonts w:eastAsia="Times New Roman" w:cs="Times New Roman"/>
          <w:szCs w:val="20"/>
        </w:rPr>
      </w:pPr>
      <w:r w:rsidRPr="00390F6D">
        <w:rPr>
          <w:rFonts w:eastAsia="Times New Roman" w:cs="Times New Roman"/>
          <w:szCs w:val="20"/>
          <w:u w:val="single"/>
        </w:rPr>
        <w:t>Has the College filed the annual audit report with the System Office on a timely basis?</w:t>
      </w:r>
      <w:r w:rsidRPr="004059FA">
        <w:rPr>
          <w:rFonts w:eastAsia="Times New Roman" w:cs="Times New Roman"/>
          <w:szCs w:val="20"/>
        </w:rPr>
        <w:t xml:space="preserve"> Yes</w:t>
      </w:r>
    </w:p>
    <w:p w:rsidR="0089528C" w:rsidRPr="004059FA" w:rsidRDefault="0089528C" w:rsidP="00554362">
      <w:pPr>
        <w:numPr>
          <w:ilvl w:val="0"/>
          <w:numId w:val="14"/>
        </w:numPr>
        <w:spacing w:after="120" w:line="240" w:lineRule="auto"/>
        <w:rPr>
          <w:rFonts w:eastAsia="Times New Roman" w:cs="Times New Roman"/>
          <w:szCs w:val="20"/>
        </w:rPr>
      </w:pPr>
      <w:r w:rsidRPr="00390F6D">
        <w:rPr>
          <w:rFonts w:eastAsia="Times New Roman" w:cs="Times New Roman"/>
          <w:szCs w:val="20"/>
          <w:u w:val="single"/>
        </w:rPr>
        <w:t>Has the College taken appropriate actions to address material findings cited in their annual audit report?</w:t>
      </w:r>
      <w:r w:rsidRPr="004059FA">
        <w:rPr>
          <w:rFonts w:eastAsia="Times New Roman" w:cs="Times New Roman"/>
          <w:szCs w:val="20"/>
        </w:rPr>
        <w:t xml:space="preserve"> Yes</w:t>
      </w:r>
      <w:r w:rsidR="00390F6D">
        <w:rPr>
          <w:rFonts w:eastAsia="Times New Roman" w:cs="Times New Roman"/>
          <w:szCs w:val="20"/>
        </w:rPr>
        <w:t>.  No new material findings were noted in the latest audit report and previous findings were cleared with a notation of repeat issues.</w:t>
      </w:r>
    </w:p>
    <w:p w:rsidR="0089528C" w:rsidRPr="00173E84" w:rsidRDefault="0089528C" w:rsidP="00554362">
      <w:pPr>
        <w:numPr>
          <w:ilvl w:val="0"/>
          <w:numId w:val="14"/>
        </w:numPr>
        <w:spacing w:after="120" w:line="240" w:lineRule="auto"/>
        <w:rPr>
          <w:rFonts w:eastAsia="Times New Roman" w:cs="Times New Roman"/>
          <w:szCs w:val="20"/>
        </w:rPr>
      </w:pPr>
      <w:r w:rsidRPr="00390F6D">
        <w:rPr>
          <w:rFonts w:eastAsia="Times New Roman" w:cs="Times New Roman"/>
          <w:szCs w:val="20"/>
          <w:u w:val="single"/>
        </w:rPr>
        <w:t>Has the College met the requirements of the 50 percent law?</w:t>
      </w:r>
      <w:r w:rsidRPr="004059FA">
        <w:rPr>
          <w:rFonts w:eastAsia="Times New Roman" w:cs="Times New Roman"/>
          <w:szCs w:val="20"/>
        </w:rPr>
        <w:t xml:space="preserve"> </w:t>
      </w:r>
      <w:r w:rsidR="00554362" w:rsidRPr="00554362">
        <w:rPr>
          <w:rFonts w:eastAsia="Times New Roman" w:cs="Times New Roman"/>
          <w:szCs w:val="20"/>
        </w:rPr>
        <w:t>Yes</w:t>
      </w:r>
    </w:p>
    <w:p w:rsidR="0089528C" w:rsidRPr="004059FA" w:rsidRDefault="0089528C" w:rsidP="00554362">
      <w:pPr>
        <w:numPr>
          <w:ilvl w:val="0"/>
          <w:numId w:val="14"/>
        </w:numPr>
        <w:spacing w:after="120" w:line="240" w:lineRule="auto"/>
        <w:rPr>
          <w:rFonts w:eastAsia="Times New Roman" w:cs="Times New Roman"/>
          <w:szCs w:val="20"/>
        </w:rPr>
      </w:pPr>
      <w:r w:rsidRPr="00390F6D">
        <w:rPr>
          <w:rFonts w:eastAsia="Times New Roman" w:cs="Times New Roman"/>
          <w:szCs w:val="20"/>
          <w:u w:val="single"/>
        </w:rPr>
        <w:t>Have the Quarterly Financial Status Reports (CCFS-311Q), Annual Financial and Budget Reports (CCFS-311), and Apportionment Attendance Reports (CCFS-320) been submitted to the System Office on or before the Stated deadlines?</w:t>
      </w:r>
      <w:r w:rsidR="00554362">
        <w:rPr>
          <w:rFonts w:eastAsia="Times New Roman" w:cs="Times New Roman"/>
          <w:szCs w:val="20"/>
        </w:rPr>
        <w:t xml:space="preserve"> Yes.  </w:t>
      </w:r>
    </w:p>
    <w:p w:rsidR="00A5582D" w:rsidRDefault="00A5582D" w:rsidP="00A5582D">
      <w:pPr>
        <w:spacing w:line="240" w:lineRule="auto"/>
        <w:ind w:left="720"/>
        <w:rPr>
          <w:rFonts w:eastAsia="Times New Roman" w:cs="Times New Roman"/>
          <w:szCs w:val="24"/>
        </w:rPr>
      </w:pPr>
    </w:p>
    <w:p w:rsidR="006701D7" w:rsidRDefault="006701D7" w:rsidP="00DA7742">
      <w:pPr>
        <w:spacing w:line="240" w:lineRule="auto"/>
        <w:rPr>
          <w:rFonts w:eastAsia="Times New Roman" w:cs="Times New Roman"/>
          <w:szCs w:val="24"/>
        </w:rPr>
      </w:pPr>
    </w:p>
    <w:p w:rsidR="00DA7742" w:rsidRDefault="00DA7742" w:rsidP="00DA7742">
      <w:pPr>
        <w:spacing w:line="240" w:lineRule="auto"/>
        <w:rPr>
          <w:rFonts w:eastAsia="Times New Roman" w:cs="Times New Roman"/>
          <w:szCs w:val="24"/>
        </w:rPr>
      </w:pPr>
      <w:r w:rsidRPr="006701D7">
        <w:rPr>
          <w:rFonts w:eastAsia="Times New Roman" w:cs="Times New Roman"/>
          <w:szCs w:val="24"/>
          <w:u w:val="single"/>
        </w:rPr>
        <w:t>Summary of conclusions:</w:t>
      </w:r>
      <w:r>
        <w:rPr>
          <w:rFonts w:eastAsia="Times New Roman" w:cs="Times New Roman"/>
          <w:szCs w:val="24"/>
        </w:rPr>
        <w:t xml:space="preserve">  Based on this self-assessment, t</w:t>
      </w:r>
      <w:r w:rsidR="006701D7">
        <w:rPr>
          <w:rFonts w:eastAsia="Times New Roman" w:cs="Times New Roman"/>
          <w:szCs w:val="24"/>
        </w:rPr>
        <w:t>hree</w:t>
      </w:r>
      <w:r>
        <w:rPr>
          <w:rFonts w:eastAsia="Times New Roman" w:cs="Times New Roman"/>
          <w:szCs w:val="24"/>
        </w:rPr>
        <w:t xml:space="preserve"> </w:t>
      </w:r>
      <w:r w:rsidR="006701D7">
        <w:rPr>
          <w:rFonts w:eastAsia="Times New Roman" w:cs="Times New Roman"/>
          <w:szCs w:val="24"/>
        </w:rPr>
        <w:t xml:space="preserve">fiscal </w:t>
      </w:r>
      <w:r>
        <w:rPr>
          <w:rFonts w:eastAsia="Times New Roman" w:cs="Times New Roman"/>
          <w:szCs w:val="24"/>
        </w:rPr>
        <w:t>risks clearly stand out for the District.</w:t>
      </w:r>
    </w:p>
    <w:p w:rsidR="00DA7742" w:rsidRPr="006701D7" w:rsidRDefault="00DA7742" w:rsidP="006701D7">
      <w:pPr>
        <w:numPr>
          <w:ilvl w:val="0"/>
          <w:numId w:val="23"/>
        </w:numPr>
        <w:spacing w:after="120" w:line="240" w:lineRule="auto"/>
        <w:rPr>
          <w:rFonts w:eastAsia="Times New Roman" w:cs="Times New Roman"/>
          <w:szCs w:val="20"/>
        </w:rPr>
      </w:pPr>
      <w:r w:rsidRPr="006701D7">
        <w:rPr>
          <w:rFonts w:eastAsia="Times New Roman" w:cs="Times New Roman"/>
          <w:szCs w:val="20"/>
        </w:rPr>
        <w:t xml:space="preserve">The </w:t>
      </w:r>
      <w:r w:rsidR="006701D7" w:rsidRPr="006701D7">
        <w:rPr>
          <w:rFonts w:eastAsia="Times New Roman" w:cs="Times New Roman"/>
          <w:szCs w:val="20"/>
        </w:rPr>
        <w:t>District</w:t>
      </w:r>
      <w:r w:rsidRPr="006701D7">
        <w:rPr>
          <w:rFonts w:eastAsia="Times New Roman" w:cs="Times New Roman"/>
          <w:szCs w:val="20"/>
        </w:rPr>
        <w:t xml:space="preserve"> must stabilize and increase student enrollments.</w:t>
      </w:r>
    </w:p>
    <w:p w:rsidR="00DA7742" w:rsidRPr="006701D7" w:rsidRDefault="00DA7742" w:rsidP="006701D7">
      <w:pPr>
        <w:numPr>
          <w:ilvl w:val="0"/>
          <w:numId w:val="23"/>
        </w:numPr>
        <w:spacing w:after="120" w:line="240" w:lineRule="auto"/>
        <w:rPr>
          <w:rFonts w:eastAsia="Times New Roman" w:cs="Times New Roman"/>
          <w:szCs w:val="20"/>
        </w:rPr>
      </w:pPr>
      <w:r w:rsidRPr="006701D7">
        <w:rPr>
          <w:rFonts w:eastAsia="Times New Roman" w:cs="Times New Roman"/>
          <w:szCs w:val="20"/>
        </w:rPr>
        <w:t>The District’s budget is built on the Governor meeting his commitment to provide additional base budget augments.</w:t>
      </w:r>
      <w:r w:rsidR="006701D7">
        <w:rPr>
          <w:rFonts w:eastAsia="Times New Roman" w:cs="Times New Roman"/>
          <w:szCs w:val="20"/>
        </w:rPr>
        <w:t xml:space="preserve"> </w:t>
      </w:r>
      <w:r w:rsidR="00837B23">
        <w:rPr>
          <w:rFonts w:eastAsia="Times New Roman" w:cs="Times New Roman"/>
          <w:szCs w:val="20"/>
        </w:rPr>
        <w:t xml:space="preserve"> </w:t>
      </w:r>
      <w:r w:rsidR="006701D7">
        <w:rPr>
          <w:rFonts w:eastAsia="Times New Roman" w:cs="Times New Roman"/>
          <w:szCs w:val="20"/>
        </w:rPr>
        <w:t>If the Governor fails to deliver, other budget solutions will need to be rapidly implemented.</w:t>
      </w:r>
    </w:p>
    <w:p w:rsidR="00DA7742" w:rsidRPr="006701D7" w:rsidRDefault="00DA7742" w:rsidP="006701D7">
      <w:pPr>
        <w:numPr>
          <w:ilvl w:val="0"/>
          <w:numId w:val="23"/>
        </w:numPr>
        <w:spacing w:after="120" w:line="240" w:lineRule="auto"/>
        <w:rPr>
          <w:rFonts w:eastAsia="Times New Roman" w:cs="Times New Roman"/>
          <w:szCs w:val="20"/>
        </w:rPr>
      </w:pPr>
      <w:r w:rsidRPr="006701D7">
        <w:rPr>
          <w:rFonts w:eastAsia="Times New Roman" w:cs="Times New Roman"/>
          <w:szCs w:val="20"/>
        </w:rPr>
        <w:t>For long term fiscal stability, the District will need to address items where inflation is increasing faster than the growth in the State budget, i.e. 1%</w:t>
      </w:r>
      <w:r w:rsidR="006701D7">
        <w:rPr>
          <w:rFonts w:eastAsia="Times New Roman" w:cs="Times New Roman"/>
          <w:szCs w:val="20"/>
        </w:rPr>
        <w:t xml:space="preserve"> annual</w:t>
      </w:r>
      <w:r w:rsidRPr="006701D7">
        <w:rPr>
          <w:rFonts w:eastAsia="Times New Roman" w:cs="Times New Roman"/>
          <w:szCs w:val="20"/>
        </w:rPr>
        <w:t xml:space="preserve"> State COLA.  These items include health and welfare benefits cost inflation which is typically in the range of a 6% annual increase and the cost </w:t>
      </w:r>
      <w:r w:rsidR="00293C16">
        <w:rPr>
          <w:rFonts w:eastAsia="Times New Roman" w:cs="Times New Roman"/>
          <w:szCs w:val="20"/>
        </w:rPr>
        <w:t xml:space="preserve">of </w:t>
      </w:r>
      <w:r w:rsidRPr="006701D7">
        <w:rPr>
          <w:rFonts w:eastAsia="Times New Roman" w:cs="Times New Roman"/>
          <w:szCs w:val="20"/>
        </w:rPr>
        <w:t xml:space="preserve">annual salary steps which are well in excess of the COLA.  Salary steps should be helped by employee retirement and turnover, but only the relatively small ranks of administrators and manager are showing </w:t>
      </w:r>
      <w:r w:rsidR="006701D7">
        <w:rPr>
          <w:rFonts w:eastAsia="Times New Roman" w:cs="Times New Roman"/>
          <w:szCs w:val="20"/>
        </w:rPr>
        <w:t xml:space="preserve">much </w:t>
      </w:r>
      <w:r w:rsidRPr="006701D7">
        <w:rPr>
          <w:rFonts w:eastAsia="Times New Roman" w:cs="Times New Roman"/>
          <w:szCs w:val="20"/>
        </w:rPr>
        <w:t xml:space="preserve">turnover.  </w:t>
      </w:r>
    </w:p>
    <w:p w:rsidR="002307E9" w:rsidRDefault="002307E9"/>
    <w:p w:rsidR="004C5970" w:rsidRDefault="004C5970"/>
    <w:sectPr w:rsidR="004C59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0C" w:rsidRDefault="0032020C" w:rsidP="0089528C">
      <w:pPr>
        <w:spacing w:after="0" w:line="240" w:lineRule="auto"/>
      </w:pPr>
      <w:r>
        <w:separator/>
      </w:r>
    </w:p>
  </w:endnote>
  <w:endnote w:type="continuationSeparator" w:id="0">
    <w:p w:rsidR="0032020C" w:rsidRDefault="0032020C" w:rsidP="0089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82167"/>
      <w:docPartObj>
        <w:docPartGallery w:val="Page Numbers (Bottom of Page)"/>
        <w:docPartUnique/>
      </w:docPartObj>
    </w:sdtPr>
    <w:sdtEndPr>
      <w:rPr>
        <w:noProof/>
      </w:rPr>
    </w:sdtEndPr>
    <w:sdtContent>
      <w:p w:rsidR="008A65D7" w:rsidRDefault="008A65D7">
        <w:pPr>
          <w:pStyle w:val="Footer"/>
          <w:jc w:val="center"/>
        </w:pPr>
        <w:r>
          <w:fldChar w:fldCharType="begin"/>
        </w:r>
        <w:r>
          <w:instrText xml:space="preserve"> PAGE   \* MERGEFORMAT </w:instrText>
        </w:r>
        <w:r>
          <w:fldChar w:fldCharType="separate"/>
        </w:r>
        <w:r w:rsidR="00634C59">
          <w:rPr>
            <w:noProof/>
          </w:rPr>
          <w:t>1</w:t>
        </w:r>
        <w:r>
          <w:rPr>
            <w:noProof/>
          </w:rPr>
          <w:fldChar w:fldCharType="end"/>
        </w:r>
      </w:p>
    </w:sdtContent>
  </w:sdt>
  <w:p w:rsidR="008A65D7" w:rsidRDefault="008A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0C" w:rsidRDefault="0032020C" w:rsidP="0089528C">
      <w:pPr>
        <w:spacing w:after="0" w:line="240" w:lineRule="auto"/>
      </w:pPr>
      <w:r>
        <w:separator/>
      </w:r>
    </w:p>
  </w:footnote>
  <w:footnote w:type="continuationSeparator" w:id="0">
    <w:p w:rsidR="0032020C" w:rsidRDefault="0032020C" w:rsidP="00895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D7" w:rsidRDefault="008A65D7" w:rsidP="0089528C">
    <w:pPr>
      <w:pStyle w:val="Header"/>
      <w:jc w:val="center"/>
      <w:rPr>
        <w:rFonts w:eastAsia="Times New Roman" w:cs="Times New Roman"/>
        <w:szCs w:val="24"/>
      </w:rPr>
    </w:pPr>
    <w:r w:rsidRPr="004059FA">
      <w:rPr>
        <w:rFonts w:eastAsia="Times New Roman" w:cs="Times New Roman"/>
        <w:szCs w:val="24"/>
      </w:rPr>
      <w:t>State Chancellor’s Office “Sound Fiscal Management Self-Assessment Checklist”</w:t>
    </w:r>
  </w:p>
  <w:p w:rsidR="008A65D7" w:rsidRDefault="00484698" w:rsidP="0089528C">
    <w:pPr>
      <w:pStyle w:val="Header"/>
      <w:jc w:val="center"/>
    </w:pPr>
    <w:r>
      <w:t>September 2015</w:t>
    </w:r>
    <w:r w:rsidR="008A65D7">
      <w:t xml:space="preserve"> Update</w:t>
    </w:r>
    <w:r w:rsidR="00837B23">
      <w:t xml:space="preserve"> –</w:t>
    </w:r>
    <w:r w:rsidR="00837B23" w:rsidRPr="00837B23">
      <w:rPr>
        <w:b/>
      </w:rPr>
      <w:t xml:space="preserve"> </w:t>
    </w:r>
    <w:r w:rsidR="00837B23" w:rsidRPr="00837B23">
      <w:rPr>
        <w:b/>
        <w:highlight w:val="yellow"/>
      </w:rPr>
      <w:t>PRELIMINARY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76B"/>
    <w:multiLevelType w:val="hybridMultilevel"/>
    <w:tmpl w:val="813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6566"/>
    <w:multiLevelType w:val="hybridMultilevel"/>
    <w:tmpl w:val="A28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97E8D"/>
    <w:multiLevelType w:val="hybridMultilevel"/>
    <w:tmpl w:val="72B04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50DA"/>
    <w:multiLevelType w:val="hybridMultilevel"/>
    <w:tmpl w:val="CC2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55A69"/>
    <w:multiLevelType w:val="hybridMultilevel"/>
    <w:tmpl w:val="5D5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70E27"/>
    <w:multiLevelType w:val="hybridMultilevel"/>
    <w:tmpl w:val="2F84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730F5"/>
    <w:multiLevelType w:val="hybridMultilevel"/>
    <w:tmpl w:val="B8D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82CD3"/>
    <w:multiLevelType w:val="hybridMultilevel"/>
    <w:tmpl w:val="A44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B42AB"/>
    <w:multiLevelType w:val="hybridMultilevel"/>
    <w:tmpl w:val="D8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F6690"/>
    <w:multiLevelType w:val="hybridMultilevel"/>
    <w:tmpl w:val="FA2E3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A7904"/>
    <w:multiLevelType w:val="hybridMultilevel"/>
    <w:tmpl w:val="BB0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45710"/>
    <w:multiLevelType w:val="hybridMultilevel"/>
    <w:tmpl w:val="AF9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F14C0"/>
    <w:multiLevelType w:val="hybridMultilevel"/>
    <w:tmpl w:val="5F8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E1DD3"/>
    <w:multiLevelType w:val="hybridMultilevel"/>
    <w:tmpl w:val="6EBCA792"/>
    <w:lvl w:ilvl="0" w:tplc="04090001">
      <w:start w:val="1"/>
      <w:numFmt w:val="bullet"/>
      <w:lvlText w:val=""/>
      <w:lvlJc w:val="left"/>
      <w:pPr>
        <w:ind w:left="720" w:hanging="360"/>
      </w:pPr>
      <w:rPr>
        <w:rFonts w:ascii="Symbol" w:hAnsi="Symbol" w:hint="default"/>
      </w:rPr>
    </w:lvl>
    <w:lvl w:ilvl="1" w:tplc="0C768098">
      <w:start w:val="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33F43"/>
    <w:multiLevelType w:val="hybridMultilevel"/>
    <w:tmpl w:val="5E8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7D07"/>
    <w:multiLevelType w:val="hybridMultilevel"/>
    <w:tmpl w:val="49D8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60BAB"/>
    <w:multiLevelType w:val="hybridMultilevel"/>
    <w:tmpl w:val="8B6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F645E"/>
    <w:multiLevelType w:val="hybridMultilevel"/>
    <w:tmpl w:val="8D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D481A"/>
    <w:multiLevelType w:val="hybridMultilevel"/>
    <w:tmpl w:val="C88E9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F29FF"/>
    <w:multiLevelType w:val="hybridMultilevel"/>
    <w:tmpl w:val="A2C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3142A"/>
    <w:multiLevelType w:val="hybridMultilevel"/>
    <w:tmpl w:val="9560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659D4"/>
    <w:multiLevelType w:val="hybridMultilevel"/>
    <w:tmpl w:val="D8A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17"/>
  </w:num>
  <w:num w:numId="6">
    <w:abstractNumId w:val="20"/>
  </w:num>
  <w:num w:numId="7">
    <w:abstractNumId w:val="21"/>
  </w:num>
  <w:num w:numId="8">
    <w:abstractNumId w:val="3"/>
  </w:num>
  <w:num w:numId="9">
    <w:abstractNumId w:val="14"/>
  </w:num>
  <w:num w:numId="10">
    <w:abstractNumId w:val="8"/>
  </w:num>
  <w:num w:numId="11">
    <w:abstractNumId w:val="11"/>
  </w:num>
  <w:num w:numId="12">
    <w:abstractNumId w:val="19"/>
  </w:num>
  <w:num w:numId="13">
    <w:abstractNumId w:val="15"/>
  </w:num>
  <w:num w:numId="14">
    <w:abstractNumId w:val="6"/>
  </w:num>
  <w:num w:numId="15">
    <w:abstractNumId w:val="7"/>
  </w:num>
  <w:num w:numId="16">
    <w:abstractNumId w:val="2"/>
  </w:num>
  <w:num w:numId="17">
    <w:abstractNumId w:val="1"/>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8C"/>
    <w:rsid w:val="0001124F"/>
    <w:rsid w:val="000442CA"/>
    <w:rsid w:val="000531B7"/>
    <w:rsid w:val="000660B6"/>
    <w:rsid w:val="000861AB"/>
    <w:rsid w:val="000869F9"/>
    <w:rsid w:val="00090EE4"/>
    <w:rsid w:val="00094640"/>
    <w:rsid w:val="000A6B0B"/>
    <w:rsid w:val="000C50F2"/>
    <w:rsid w:val="000C57AA"/>
    <w:rsid w:val="000E4CF0"/>
    <w:rsid w:val="000F4091"/>
    <w:rsid w:val="00126C0C"/>
    <w:rsid w:val="001349B8"/>
    <w:rsid w:val="00141983"/>
    <w:rsid w:val="001439BA"/>
    <w:rsid w:val="00150863"/>
    <w:rsid w:val="00151E17"/>
    <w:rsid w:val="0015459B"/>
    <w:rsid w:val="00173E84"/>
    <w:rsid w:val="001759E4"/>
    <w:rsid w:val="00181B8E"/>
    <w:rsid w:val="001B0F96"/>
    <w:rsid w:val="001B2BC8"/>
    <w:rsid w:val="001B3903"/>
    <w:rsid w:val="001D153A"/>
    <w:rsid w:val="001D77B6"/>
    <w:rsid w:val="001E673A"/>
    <w:rsid w:val="001F1FA0"/>
    <w:rsid w:val="00226685"/>
    <w:rsid w:val="00226730"/>
    <w:rsid w:val="002307E9"/>
    <w:rsid w:val="00262765"/>
    <w:rsid w:val="0027061D"/>
    <w:rsid w:val="002766FB"/>
    <w:rsid w:val="00290276"/>
    <w:rsid w:val="00293BB3"/>
    <w:rsid w:val="00293C16"/>
    <w:rsid w:val="00296A68"/>
    <w:rsid w:val="002D7FF9"/>
    <w:rsid w:val="002F166E"/>
    <w:rsid w:val="002F1D10"/>
    <w:rsid w:val="002F7C18"/>
    <w:rsid w:val="0032020C"/>
    <w:rsid w:val="003245CC"/>
    <w:rsid w:val="00324CC2"/>
    <w:rsid w:val="00334399"/>
    <w:rsid w:val="00335E65"/>
    <w:rsid w:val="00343ED4"/>
    <w:rsid w:val="00361DE0"/>
    <w:rsid w:val="00362D51"/>
    <w:rsid w:val="00375BD8"/>
    <w:rsid w:val="00390F6D"/>
    <w:rsid w:val="003B74D5"/>
    <w:rsid w:val="00401309"/>
    <w:rsid w:val="00401CB3"/>
    <w:rsid w:val="00404A93"/>
    <w:rsid w:val="00417A47"/>
    <w:rsid w:val="00423651"/>
    <w:rsid w:val="00441C2A"/>
    <w:rsid w:val="00451C4B"/>
    <w:rsid w:val="00463672"/>
    <w:rsid w:val="00464FBD"/>
    <w:rsid w:val="00470FB4"/>
    <w:rsid w:val="00475F2A"/>
    <w:rsid w:val="00481F38"/>
    <w:rsid w:val="00484698"/>
    <w:rsid w:val="004853D6"/>
    <w:rsid w:val="0048577D"/>
    <w:rsid w:val="00490647"/>
    <w:rsid w:val="00496F28"/>
    <w:rsid w:val="004B187B"/>
    <w:rsid w:val="004B3C28"/>
    <w:rsid w:val="004C5970"/>
    <w:rsid w:val="00523F1F"/>
    <w:rsid w:val="0052518C"/>
    <w:rsid w:val="00534258"/>
    <w:rsid w:val="00545BC8"/>
    <w:rsid w:val="00554362"/>
    <w:rsid w:val="0057323C"/>
    <w:rsid w:val="00576477"/>
    <w:rsid w:val="00583FCB"/>
    <w:rsid w:val="00590B9A"/>
    <w:rsid w:val="005C1A52"/>
    <w:rsid w:val="005D77B1"/>
    <w:rsid w:val="005E2429"/>
    <w:rsid w:val="00601DF0"/>
    <w:rsid w:val="00605150"/>
    <w:rsid w:val="00634C59"/>
    <w:rsid w:val="00651C57"/>
    <w:rsid w:val="00654752"/>
    <w:rsid w:val="006701D7"/>
    <w:rsid w:val="006716F8"/>
    <w:rsid w:val="00687C3B"/>
    <w:rsid w:val="006B79B2"/>
    <w:rsid w:val="006C7FA0"/>
    <w:rsid w:val="00703531"/>
    <w:rsid w:val="0072786B"/>
    <w:rsid w:val="007409E6"/>
    <w:rsid w:val="00785F66"/>
    <w:rsid w:val="007A1B5D"/>
    <w:rsid w:val="00800D1E"/>
    <w:rsid w:val="00805F1B"/>
    <w:rsid w:val="00817D63"/>
    <w:rsid w:val="00827341"/>
    <w:rsid w:val="00837B23"/>
    <w:rsid w:val="0086006B"/>
    <w:rsid w:val="00881D72"/>
    <w:rsid w:val="008878F9"/>
    <w:rsid w:val="008942FD"/>
    <w:rsid w:val="0089528C"/>
    <w:rsid w:val="008A65D7"/>
    <w:rsid w:val="008B56F8"/>
    <w:rsid w:val="008B650B"/>
    <w:rsid w:val="008E10DC"/>
    <w:rsid w:val="008F4DB2"/>
    <w:rsid w:val="00900F4C"/>
    <w:rsid w:val="00903AC2"/>
    <w:rsid w:val="0091324C"/>
    <w:rsid w:val="009164F6"/>
    <w:rsid w:val="00917624"/>
    <w:rsid w:val="00925CB6"/>
    <w:rsid w:val="00932DFA"/>
    <w:rsid w:val="009360A5"/>
    <w:rsid w:val="009570B9"/>
    <w:rsid w:val="00992163"/>
    <w:rsid w:val="00997F09"/>
    <w:rsid w:val="009D710F"/>
    <w:rsid w:val="009E47E5"/>
    <w:rsid w:val="009F020B"/>
    <w:rsid w:val="00A13B44"/>
    <w:rsid w:val="00A24301"/>
    <w:rsid w:val="00A35224"/>
    <w:rsid w:val="00A5582D"/>
    <w:rsid w:val="00A71EFA"/>
    <w:rsid w:val="00AF2715"/>
    <w:rsid w:val="00B01E37"/>
    <w:rsid w:val="00B4149D"/>
    <w:rsid w:val="00B93F9B"/>
    <w:rsid w:val="00BA04A0"/>
    <w:rsid w:val="00BA5EA7"/>
    <w:rsid w:val="00BA5EBC"/>
    <w:rsid w:val="00C1572E"/>
    <w:rsid w:val="00C32101"/>
    <w:rsid w:val="00C616EC"/>
    <w:rsid w:val="00C66E67"/>
    <w:rsid w:val="00C72434"/>
    <w:rsid w:val="00C753C3"/>
    <w:rsid w:val="00C96398"/>
    <w:rsid w:val="00CB197F"/>
    <w:rsid w:val="00CD7A5B"/>
    <w:rsid w:val="00CF1307"/>
    <w:rsid w:val="00D030A4"/>
    <w:rsid w:val="00D14AA4"/>
    <w:rsid w:val="00D24F78"/>
    <w:rsid w:val="00DA7742"/>
    <w:rsid w:val="00DC1AB9"/>
    <w:rsid w:val="00DE12AD"/>
    <w:rsid w:val="00DE3464"/>
    <w:rsid w:val="00E338F0"/>
    <w:rsid w:val="00E66779"/>
    <w:rsid w:val="00E66F4B"/>
    <w:rsid w:val="00E67B71"/>
    <w:rsid w:val="00E74BBF"/>
    <w:rsid w:val="00ED5FEA"/>
    <w:rsid w:val="00ED7057"/>
    <w:rsid w:val="00EE1102"/>
    <w:rsid w:val="00EE36A2"/>
    <w:rsid w:val="00F1410F"/>
    <w:rsid w:val="00F31DDA"/>
    <w:rsid w:val="00F539E3"/>
    <w:rsid w:val="00F61895"/>
    <w:rsid w:val="00F92B87"/>
    <w:rsid w:val="00F972CC"/>
    <w:rsid w:val="00FA1CC4"/>
    <w:rsid w:val="00FB1347"/>
    <w:rsid w:val="00FC351E"/>
    <w:rsid w:val="00FD61F1"/>
    <w:rsid w:val="00FE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8C"/>
    <w:pPr>
      <w:spacing w:before="200"/>
      <w:ind w:left="720"/>
      <w:contextualSpacing/>
    </w:pPr>
    <w:rPr>
      <w:rFonts w:ascii="Arial" w:eastAsia="Times New Roman" w:hAnsi="Arial" w:cs="Times New Roman"/>
      <w:szCs w:val="20"/>
    </w:rPr>
  </w:style>
  <w:style w:type="character" w:styleId="Hyperlink">
    <w:name w:val="Hyperlink"/>
    <w:basedOn w:val="DefaultParagraphFont"/>
    <w:uiPriority w:val="99"/>
    <w:rsid w:val="0089528C"/>
    <w:rPr>
      <w:rFonts w:cs="Times New Roman"/>
      <w:color w:val="CC9900"/>
      <w:u w:val="single"/>
    </w:rPr>
  </w:style>
  <w:style w:type="table" w:customStyle="1" w:styleId="TableGrid1">
    <w:name w:val="Table Grid1"/>
    <w:basedOn w:val="TableNormal"/>
    <w:next w:val="TableGrid"/>
    <w:uiPriority w:val="59"/>
    <w:rsid w:val="0089528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9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8C"/>
    <w:rPr>
      <w:rFonts w:ascii="Times New Roman" w:hAnsi="Times New Roman"/>
      <w:sz w:val="24"/>
    </w:rPr>
  </w:style>
  <w:style w:type="paragraph" w:styleId="Footer">
    <w:name w:val="footer"/>
    <w:basedOn w:val="Normal"/>
    <w:link w:val="FooterChar"/>
    <w:uiPriority w:val="99"/>
    <w:unhideWhenUsed/>
    <w:rsid w:val="0089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8C"/>
    <w:rPr>
      <w:rFonts w:ascii="Times New Roman" w:hAnsi="Times New Roman"/>
      <w:sz w:val="24"/>
    </w:rPr>
  </w:style>
  <w:style w:type="character" w:styleId="FollowedHyperlink">
    <w:name w:val="FollowedHyperlink"/>
    <w:basedOn w:val="DefaultParagraphFont"/>
    <w:uiPriority w:val="99"/>
    <w:semiHidden/>
    <w:unhideWhenUsed/>
    <w:rsid w:val="00F1410F"/>
    <w:rPr>
      <w:color w:val="800080" w:themeColor="followedHyperlink"/>
      <w:u w:val="single"/>
    </w:rPr>
  </w:style>
  <w:style w:type="paragraph" w:customStyle="1" w:styleId="Default">
    <w:name w:val="Default"/>
    <w:rsid w:val="007409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8C"/>
    <w:pPr>
      <w:spacing w:before="200"/>
      <w:ind w:left="720"/>
      <w:contextualSpacing/>
    </w:pPr>
    <w:rPr>
      <w:rFonts w:ascii="Arial" w:eastAsia="Times New Roman" w:hAnsi="Arial" w:cs="Times New Roman"/>
      <w:szCs w:val="20"/>
    </w:rPr>
  </w:style>
  <w:style w:type="character" w:styleId="Hyperlink">
    <w:name w:val="Hyperlink"/>
    <w:basedOn w:val="DefaultParagraphFont"/>
    <w:uiPriority w:val="99"/>
    <w:rsid w:val="0089528C"/>
    <w:rPr>
      <w:rFonts w:cs="Times New Roman"/>
      <w:color w:val="CC9900"/>
      <w:u w:val="single"/>
    </w:rPr>
  </w:style>
  <w:style w:type="table" w:customStyle="1" w:styleId="TableGrid1">
    <w:name w:val="Table Grid1"/>
    <w:basedOn w:val="TableNormal"/>
    <w:next w:val="TableGrid"/>
    <w:uiPriority w:val="59"/>
    <w:rsid w:val="0089528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9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8C"/>
    <w:rPr>
      <w:rFonts w:ascii="Times New Roman" w:hAnsi="Times New Roman"/>
      <w:sz w:val="24"/>
    </w:rPr>
  </w:style>
  <w:style w:type="paragraph" w:styleId="Footer">
    <w:name w:val="footer"/>
    <w:basedOn w:val="Normal"/>
    <w:link w:val="FooterChar"/>
    <w:uiPriority w:val="99"/>
    <w:unhideWhenUsed/>
    <w:rsid w:val="0089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8C"/>
    <w:rPr>
      <w:rFonts w:ascii="Times New Roman" w:hAnsi="Times New Roman"/>
      <w:sz w:val="24"/>
    </w:rPr>
  </w:style>
  <w:style w:type="character" w:styleId="FollowedHyperlink">
    <w:name w:val="FollowedHyperlink"/>
    <w:basedOn w:val="DefaultParagraphFont"/>
    <w:uiPriority w:val="99"/>
    <w:semiHidden/>
    <w:unhideWhenUsed/>
    <w:rsid w:val="00F1410F"/>
    <w:rPr>
      <w:color w:val="800080" w:themeColor="followedHyperlink"/>
      <w:u w:val="single"/>
    </w:rPr>
  </w:style>
  <w:style w:type="paragraph" w:customStyle="1" w:styleId="Default">
    <w:name w:val="Default"/>
    <w:rsid w:val="007409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redwoods.edu/Evidence/StandardIIID/IIID-24%20Checklist.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side.redwoods.edu/Evidence/StandardIIID/IIID-26%20Audit%20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RE-ADMIN-1\Home\Business-Office\Shared\Committees\BOT\2014-15\ACCJC%20Mid-Term%20Rpt\CO%20Statewide%20trend%20data1.xls!Sorted%20by%20Total%20Payroll!R89C15:R94C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edwoods.edu/district/board/documents/February42014pack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2015-09-11T19:18:00Z</cp:lastPrinted>
  <dcterms:created xsi:type="dcterms:W3CDTF">2015-08-28T18:03:00Z</dcterms:created>
  <dcterms:modified xsi:type="dcterms:W3CDTF">2015-09-11T19:18:00Z</dcterms:modified>
</cp:coreProperties>
</file>