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997" cy="455106"/>
                    </a:xfrm>
                    <a:prstGeom prst="rect">
                      <a:avLst/>
                    </a:prstGeom>
                  </pic:spPr>
                </pic:pic>
              </a:graphicData>
            </a:graphic>
          </wp:inline>
        </w:drawing>
      </w:r>
    </w:p>
    <w:p w:rsidR="004A788B" w:rsidRPr="00BB3606" w:rsidRDefault="00080DF1" w:rsidP="004A788B">
      <w:pPr>
        <w:pBdr>
          <w:top w:val="single" w:sz="12" w:space="1" w:color="auto"/>
          <w:bottom w:val="single" w:sz="12" w:space="1" w:color="auto"/>
        </w:pBdr>
        <w:jc w:val="center"/>
        <w:rPr>
          <w:rFonts w:ascii="Adobe Devanagari" w:hAnsi="Adobe Devanagari" w:cs="Adobe Devanagari"/>
          <w:b/>
          <w:sz w:val="24"/>
        </w:rPr>
      </w:pPr>
      <w:r>
        <w:rPr>
          <w:rFonts w:ascii="Adobe Devanagari" w:hAnsi="Adobe Devanagari" w:cs="Adobe Devanagari"/>
          <w:b/>
          <w:sz w:val="24"/>
        </w:rPr>
        <w:t>Guided Pathways</w:t>
      </w:r>
      <w:r w:rsidR="0009701C" w:rsidRPr="00BB3606">
        <w:rPr>
          <w:rFonts w:ascii="Adobe Devanagari" w:hAnsi="Adobe Devanagari" w:cs="Adobe Devanagari"/>
          <w:b/>
          <w:sz w:val="24"/>
        </w:rPr>
        <w:t xml:space="preserve"> Committee</w:t>
      </w:r>
    </w:p>
    <w:p w:rsidR="0009701C" w:rsidRPr="00BB3606" w:rsidRDefault="00E27120" w:rsidP="00BB73FD">
      <w:pPr>
        <w:spacing w:after="0" w:line="240" w:lineRule="auto"/>
        <w:jc w:val="center"/>
        <w:rPr>
          <w:rFonts w:ascii="Adobe Devanagari" w:hAnsi="Adobe Devanagari" w:cs="Adobe Devanagari"/>
          <w:sz w:val="24"/>
        </w:rPr>
      </w:pPr>
      <w:r>
        <w:rPr>
          <w:rFonts w:ascii="Adobe Devanagari" w:hAnsi="Adobe Devanagari" w:cs="Adobe Devanagari"/>
          <w:sz w:val="24"/>
        </w:rPr>
        <w:t>January 28, 2020</w:t>
      </w:r>
    </w:p>
    <w:p w:rsidR="00BB73FD" w:rsidRPr="00BB3606" w:rsidRDefault="00E27120" w:rsidP="00BB73FD">
      <w:pPr>
        <w:spacing w:after="0" w:line="240" w:lineRule="auto"/>
        <w:jc w:val="center"/>
        <w:rPr>
          <w:rFonts w:ascii="Adobe Devanagari" w:hAnsi="Adobe Devanagari" w:cs="Adobe Devanagari"/>
          <w:sz w:val="24"/>
        </w:rPr>
      </w:pPr>
      <w:r>
        <w:rPr>
          <w:rFonts w:ascii="Adobe Devanagari" w:hAnsi="Adobe Devanagari" w:cs="Adobe Devanagari"/>
          <w:sz w:val="24"/>
        </w:rPr>
        <w:t>11:00 - 12</w:t>
      </w:r>
      <w:r w:rsidR="00017275">
        <w:rPr>
          <w:rFonts w:ascii="Adobe Devanagari" w:hAnsi="Adobe Devanagari" w:cs="Adobe Devanagari"/>
          <w:sz w:val="24"/>
        </w:rPr>
        <w:t>:00</w:t>
      </w:r>
      <w:r w:rsidR="00080DF1">
        <w:rPr>
          <w:rFonts w:ascii="Adobe Devanagari" w:hAnsi="Adobe Devanagari" w:cs="Adobe Devanagari"/>
          <w:sz w:val="24"/>
        </w:rPr>
        <w:t xml:space="preserve"> pm</w:t>
      </w:r>
      <w:r w:rsidR="00BB73FD" w:rsidRPr="00BB3606">
        <w:rPr>
          <w:rFonts w:ascii="Adobe Devanagari" w:hAnsi="Adobe Devanagari" w:cs="Adobe Devanagari"/>
          <w:sz w:val="24"/>
        </w:rPr>
        <w:br/>
      </w:r>
      <w:r w:rsidR="0009701C" w:rsidRPr="00BB3606">
        <w:rPr>
          <w:rFonts w:ascii="Adobe Devanagari" w:hAnsi="Adobe Devanagari" w:cs="Adobe Devanagari"/>
          <w:sz w:val="24"/>
        </w:rPr>
        <w:t xml:space="preserve">FM - </w:t>
      </w:r>
      <w:r w:rsidR="00FF3A7F">
        <w:rPr>
          <w:rFonts w:ascii="Adobe Devanagari" w:hAnsi="Adobe Devanagari" w:cs="Adobe Devanagari"/>
          <w:sz w:val="24"/>
        </w:rPr>
        <w:t>107</w:t>
      </w:r>
    </w:p>
    <w:p w:rsidR="0009701C" w:rsidRDefault="00FF3A7F" w:rsidP="00FF3A7F">
      <w:pPr>
        <w:jc w:val="center"/>
        <w:rPr>
          <w:rFonts w:ascii="Adobe Devanagari" w:hAnsi="Adobe Devanagari" w:cs="Adobe Devanagari"/>
          <w:b/>
          <w:sz w:val="24"/>
        </w:rPr>
      </w:pPr>
      <w:r>
        <w:rPr>
          <w:rFonts w:ascii="Adobe Devanagari" w:hAnsi="Adobe Devanagari" w:cs="Adobe Devanagari"/>
          <w:b/>
          <w:sz w:val="24"/>
        </w:rPr>
        <w:t>Notes</w:t>
      </w:r>
    </w:p>
    <w:p w:rsidR="00FF3A7F" w:rsidRPr="00FF3A7F" w:rsidRDefault="00FF3A7F" w:rsidP="00FF3A7F">
      <w:pPr>
        <w:rPr>
          <w:rFonts w:ascii="Adobe Devanagari" w:hAnsi="Adobe Devanagari" w:cs="Adobe Devanagari"/>
          <w:sz w:val="24"/>
        </w:rPr>
      </w:pPr>
      <w:r>
        <w:rPr>
          <w:rFonts w:ascii="Adobe Devanagari" w:hAnsi="Adobe Devanagari" w:cs="Adobe Devanagari"/>
          <w:b/>
          <w:sz w:val="24"/>
        </w:rPr>
        <w:t>Participants:</w:t>
      </w:r>
      <w:r>
        <w:rPr>
          <w:rFonts w:ascii="Adobe Devanagari" w:hAnsi="Adobe Devanagari" w:cs="Adobe Devanagari"/>
          <w:sz w:val="24"/>
        </w:rPr>
        <w:t xml:space="preserve"> Joe Hash, Matt McCann, Nicole Bryant </w:t>
      </w:r>
      <w:proofErr w:type="spellStart"/>
      <w:r>
        <w:rPr>
          <w:rFonts w:ascii="Adobe Devanagari" w:hAnsi="Adobe Devanagari" w:cs="Adobe Devanagari"/>
          <w:sz w:val="24"/>
        </w:rPr>
        <w:t>Lescher</w:t>
      </w:r>
      <w:proofErr w:type="spellEnd"/>
      <w:r>
        <w:rPr>
          <w:rFonts w:ascii="Adobe Devanagari" w:hAnsi="Adobe Devanagari" w:cs="Adobe Devanagari"/>
          <w:sz w:val="24"/>
        </w:rPr>
        <w:t xml:space="preserve">, George Potamianos, David </w:t>
      </w:r>
      <w:proofErr w:type="spellStart"/>
      <w:r>
        <w:rPr>
          <w:rFonts w:ascii="Adobe Devanagari" w:hAnsi="Adobe Devanagari" w:cs="Adobe Devanagari"/>
          <w:sz w:val="24"/>
        </w:rPr>
        <w:t>Bazard</w:t>
      </w:r>
      <w:proofErr w:type="spellEnd"/>
      <w:r>
        <w:rPr>
          <w:rFonts w:ascii="Adobe Devanagari" w:hAnsi="Adobe Devanagari" w:cs="Adobe Devanagari"/>
          <w:sz w:val="24"/>
        </w:rPr>
        <w:t xml:space="preserve">, Amber </w:t>
      </w:r>
      <w:proofErr w:type="spellStart"/>
      <w:r>
        <w:rPr>
          <w:rFonts w:ascii="Adobe Devanagari" w:hAnsi="Adobe Devanagari" w:cs="Adobe Devanagari"/>
          <w:sz w:val="24"/>
        </w:rPr>
        <w:t>Buntin</w:t>
      </w:r>
      <w:proofErr w:type="spellEnd"/>
      <w:r>
        <w:rPr>
          <w:rFonts w:ascii="Adobe Devanagari" w:hAnsi="Adobe Devanagari" w:cs="Adobe Devanagari"/>
          <w:sz w:val="24"/>
        </w:rPr>
        <w:t xml:space="preserve">, Alia </w:t>
      </w:r>
      <w:proofErr w:type="spellStart"/>
      <w:r>
        <w:rPr>
          <w:rFonts w:ascii="Adobe Devanagari" w:hAnsi="Adobe Devanagari" w:cs="Adobe Devanagari"/>
          <w:sz w:val="24"/>
        </w:rPr>
        <w:t>Dunphy</w:t>
      </w:r>
      <w:proofErr w:type="spellEnd"/>
      <w:r>
        <w:rPr>
          <w:rFonts w:ascii="Adobe Devanagari" w:hAnsi="Adobe Devanagari" w:cs="Adobe Devanagari"/>
          <w:sz w:val="24"/>
        </w:rPr>
        <w:t xml:space="preserve">, </w:t>
      </w:r>
      <w:proofErr w:type="spellStart"/>
      <w:r>
        <w:rPr>
          <w:rFonts w:ascii="Adobe Devanagari" w:hAnsi="Adobe Devanagari" w:cs="Adobe Devanagari"/>
          <w:sz w:val="24"/>
        </w:rPr>
        <w:t>Kintay</w:t>
      </w:r>
      <w:proofErr w:type="spellEnd"/>
      <w:r>
        <w:rPr>
          <w:rFonts w:ascii="Adobe Devanagari" w:hAnsi="Adobe Devanagari" w:cs="Adobe Devanagari"/>
          <w:sz w:val="24"/>
        </w:rPr>
        <w:t xml:space="preserve"> Johnson, Stephanie </w:t>
      </w:r>
      <w:proofErr w:type="spellStart"/>
      <w:r>
        <w:rPr>
          <w:rFonts w:ascii="Adobe Devanagari" w:hAnsi="Adobe Devanagari" w:cs="Adobe Devanagari"/>
          <w:sz w:val="24"/>
        </w:rPr>
        <w:t>Burre</w:t>
      </w:r>
      <w:proofErr w:type="spellEnd"/>
      <w:r>
        <w:rPr>
          <w:rFonts w:ascii="Adobe Devanagari" w:hAnsi="Adobe Devanagari" w:cs="Adobe Devanagari"/>
          <w:sz w:val="24"/>
        </w:rPr>
        <w:t xml:space="preserve"> (support) </w:t>
      </w:r>
    </w:p>
    <w:tbl>
      <w:tblPr>
        <w:tblStyle w:val="TableGrid"/>
        <w:tblW w:w="10384" w:type="dxa"/>
        <w:tblLook w:val="04A0" w:firstRow="1" w:lastRow="0" w:firstColumn="1" w:lastColumn="0" w:noHBand="0" w:noVBand="1"/>
      </w:tblPr>
      <w:tblGrid>
        <w:gridCol w:w="1255"/>
        <w:gridCol w:w="9129"/>
      </w:tblGrid>
      <w:tr w:rsidR="00EA7165" w:rsidRPr="0009701C" w:rsidTr="00FB1236">
        <w:trPr>
          <w:trHeight w:val="338"/>
        </w:trPr>
        <w:tc>
          <w:tcPr>
            <w:tcW w:w="1255" w:type="dxa"/>
          </w:tcPr>
          <w:p w:rsidR="00EA7165" w:rsidRPr="0009701C" w:rsidRDefault="00017275" w:rsidP="0009701C">
            <w:pPr>
              <w:spacing w:after="120"/>
              <w:rPr>
                <w:rFonts w:ascii="Adobe Devanagari" w:hAnsi="Adobe Devanagari" w:cs="Adobe Devanagari"/>
                <w:sz w:val="24"/>
              </w:rPr>
            </w:pPr>
            <w:r>
              <w:rPr>
                <w:rFonts w:ascii="Adobe Devanagari" w:hAnsi="Adobe Devanagari" w:cs="Adobe Devanagari"/>
                <w:sz w:val="24"/>
              </w:rPr>
              <w:t>1.0</w:t>
            </w:r>
          </w:p>
        </w:tc>
        <w:tc>
          <w:tcPr>
            <w:tcW w:w="9129" w:type="dxa"/>
          </w:tcPr>
          <w:p w:rsidR="00E27120" w:rsidRPr="00E27120" w:rsidRDefault="00E27120" w:rsidP="00E27120">
            <w:pPr>
              <w:spacing w:after="120"/>
              <w:rPr>
                <w:rFonts w:ascii="Adobe Devanagari" w:hAnsi="Adobe Devanagari" w:cs="Adobe Devanagari"/>
                <w:sz w:val="24"/>
              </w:rPr>
            </w:pPr>
            <w:r>
              <w:rPr>
                <w:rFonts w:ascii="Adobe Devanagari" w:hAnsi="Adobe Devanagari" w:cs="Adobe Devanagari"/>
                <w:sz w:val="24"/>
              </w:rPr>
              <w:t>Welcome new committee members</w:t>
            </w:r>
          </w:p>
        </w:tc>
      </w:tr>
      <w:tr w:rsidR="004248E8" w:rsidRPr="0009701C" w:rsidTr="00FB1236">
        <w:trPr>
          <w:trHeight w:val="338"/>
        </w:trPr>
        <w:tc>
          <w:tcPr>
            <w:tcW w:w="1255" w:type="dxa"/>
          </w:tcPr>
          <w:p w:rsidR="004248E8" w:rsidRPr="0009701C" w:rsidRDefault="00017275" w:rsidP="00FB1236">
            <w:pPr>
              <w:spacing w:after="120"/>
              <w:rPr>
                <w:rFonts w:ascii="Adobe Devanagari" w:hAnsi="Adobe Devanagari" w:cs="Adobe Devanagari"/>
                <w:sz w:val="24"/>
              </w:rPr>
            </w:pPr>
            <w:r>
              <w:rPr>
                <w:rFonts w:ascii="Adobe Devanagari" w:hAnsi="Adobe Devanagari" w:cs="Adobe Devanagari"/>
                <w:sz w:val="24"/>
              </w:rPr>
              <w:t>2.0</w:t>
            </w:r>
          </w:p>
        </w:tc>
        <w:tc>
          <w:tcPr>
            <w:tcW w:w="9129" w:type="dxa"/>
          </w:tcPr>
          <w:p w:rsidR="00E27120" w:rsidRDefault="00E27120" w:rsidP="00E27120">
            <w:pPr>
              <w:spacing w:after="120"/>
              <w:rPr>
                <w:rFonts w:ascii="Adobe Devanagari" w:hAnsi="Adobe Devanagari" w:cs="Adobe Devanagari"/>
                <w:sz w:val="24"/>
              </w:rPr>
            </w:pPr>
            <w:r>
              <w:rPr>
                <w:rFonts w:ascii="Adobe Devanagari" w:hAnsi="Adobe Devanagari" w:cs="Adobe Devanagari"/>
                <w:sz w:val="24"/>
              </w:rPr>
              <w:t>SEA/GP funding requests (attached)</w:t>
            </w:r>
          </w:p>
          <w:p w:rsidR="00E27120" w:rsidRDefault="00E27120" w:rsidP="00E27120">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English 1S books</w:t>
            </w:r>
            <w:r w:rsidR="00FF3A7F">
              <w:rPr>
                <w:rFonts w:ascii="Adobe Devanagari" w:hAnsi="Adobe Devanagari" w:cs="Adobe Devanagari"/>
                <w:sz w:val="24"/>
              </w:rPr>
              <w:t xml:space="preserve"> - Approved</w:t>
            </w:r>
          </w:p>
          <w:p w:rsidR="00017275" w:rsidRDefault="00E27120" w:rsidP="004248E8">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Ally</w:t>
            </w:r>
            <w:r w:rsidR="00FF3A7F">
              <w:rPr>
                <w:rFonts w:ascii="Adobe Devanagari" w:hAnsi="Adobe Devanagari" w:cs="Adobe Devanagari"/>
                <w:sz w:val="24"/>
              </w:rPr>
              <w:t xml:space="preserve"> – Approved</w:t>
            </w:r>
          </w:p>
          <w:p w:rsidR="00FF3A7F" w:rsidRPr="00E27120" w:rsidRDefault="00FF3A7F" w:rsidP="004248E8">
            <w:pPr>
              <w:pStyle w:val="ListParagraph"/>
              <w:numPr>
                <w:ilvl w:val="0"/>
                <w:numId w:val="13"/>
              </w:numPr>
              <w:spacing w:after="120"/>
              <w:rPr>
                <w:rFonts w:ascii="Adobe Devanagari" w:hAnsi="Adobe Devanagari" w:cs="Adobe Devanagari"/>
                <w:sz w:val="24"/>
              </w:rPr>
            </w:pPr>
            <w:r>
              <w:rPr>
                <w:rFonts w:ascii="Adobe Devanagari" w:hAnsi="Adobe Devanagari" w:cs="Adobe Devanagari"/>
                <w:sz w:val="24"/>
              </w:rPr>
              <w:t xml:space="preserve">ASC Tutors – Approved </w:t>
            </w:r>
          </w:p>
        </w:tc>
      </w:tr>
      <w:tr w:rsidR="00E27120" w:rsidRPr="0009701C" w:rsidTr="00FB1236">
        <w:trPr>
          <w:trHeight w:val="338"/>
        </w:trPr>
        <w:tc>
          <w:tcPr>
            <w:tcW w:w="1255" w:type="dxa"/>
          </w:tcPr>
          <w:p w:rsidR="00E27120" w:rsidRDefault="00E27120" w:rsidP="00FB1236">
            <w:pPr>
              <w:spacing w:after="120"/>
              <w:rPr>
                <w:rFonts w:ascii="Adobe Devanagari" w:hAnsi="Adobe Devanagari" w:cs="Adobe Devanagari"/>
                <w:sz w:val="24"/>
              </w:rPr>
            </w:pPr>
            <w:r>
              <w:rPr>
                <w:rFonts w:ascii="Adobe Devanagari" w:hAnsi="Adobe Devanagari" w:cs="Adobe Devanagari"/>
                <w:sz w:val="24"/>
              </w:rPr>
              <w:t>3.0</w:t>
            </w:r>
          </w:p>
        </w:tc>
        <w:tc>
          <w:tcPr>
            <w:tcW w:w="9129" w:type="dxa"/>
          </w:tcPr>
          <w:p w:rsidR="00E27120" w:rsidRDefault="00E27120" w:rsidP="00E27120">
            <w:pPr>
              <w:spacing w:after="120"/>
              <w:rPr>
                <w:rFonts w:ascii="Adobe Devanagari" w:hAnsi="Adobe Devanagari" w:cs="Adobe Devanagari"/>
                <w:sz w:val="24"/>
              </w:rPr>
            </w:pPr>
            <w:r>
              <w:rPr>
                <w:rFonts w:ascii="Adobe Devanagari" w:hAnsi="Adobe Devanagari" w:cs="Adobe Devanagari"/>
                <w:sz w:val="24"/>
              </w:rPr>
              <w:t xml:space="preserve">Gathering student input and student involvement in GP </w:t>
            </w:r>
          </w:p>
          <w:p w:rsidR="00E27120" w:rsidRDefault="00E27120" w:rsidP="00E27120">
            <w:pPr>
              <w:spacing w:after="120"/>
              <w:rPr>
                <w:rFonts w:ascii="Adobe Devanagari" w:hAnsi="Adobe Devanagari" w:cs="Adobe Devanagari"/>
                <w:sz w:val="24"/>
              </w:rPr>
            </w:pPr>
            <w:r>
              <w:rPr>
                <w:rFonts w:ascii="Adobe Devanagari" w:hAnsi="Adobe Devanagari" w:cs="Adobe Devanagari"/>
                <w:sz w:val="24"/>
              </w:rPr>
              <w:t>(Alia Dunphy)</w:t>
            </w:r>
          </w:p>
          <w:p w:rsidR="00FF3A7F" w:rsidRPr="00FF3A7F" w:rsidRDefault="000C3CBF" w:rsidP="00FF3A7F">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Tabled until our</w:t>
            </w:r>
            <w:r w:rsidR="00FF3A7F">
              <w:rPr>
                <w:rFonts w:ascii="Adobe Devanagari" w:hAnsi="Adobe Devanagari" w:cs="Adobe Devanagari"/>
                <w:sz w:val="24"/>
              </w:rPr>
              <w:t xml:space="preserve"> next meeting. </w:t>
            </w:r>
          </w:p>
        </w:tc>
      </w:tr>
      <w:tr w:rsidR="004248E8" w:rsidRPr="0009701C" w:rsidTr="00FB1236">
        <w:trPr>
          <w:trHeight w:val="338"/>
        </w:trPr>
        <w:tc>
          <w:tcPr>
            <w:tcW w:w="1255" w:type="dxa"/>
          </w:tcPr>
          <w:p w:rsidR="004248E8" w:rsidRPr="0009701C" w:rsidRDefault="00E27120" w:rsidP="00FB1236">
            <w:pPr>
              <w:spacing w:after="120"/>
              <w:rPr>
                <w:rFonts w:ascii="Adobe Devanagari" w:hAnsi="Adobe Devanagari" w:cs="Adobe Devanagari"/>
                <w:sz w:val="24"/>
              </w:rPr>
            </w:pPr>
            <w:r>
              <w:rPr>
                <w:rFonts w:ascii="Adobe Devanagari" w:hAnsi="Adobe Devanagari" w:cs="Adobe Devanagari"/>
                <w:sz w:val="24"/>
              </w:rPr>
              <w:t>4</w:t>
            </w:r>
            <w:r w:rsidR="00017275">
              <w:rPr>
                <w:rFonts w:ascii="Adobe Devanagari" w:hAnsi="Adobe Devanagari" w:cs="Adobe Devanagari"/>
                <w:sz w:val="24"/>
              </w:rPr>
              <w:t>.0</w:t>
            </w:r>
          </w:p>
        </w:tc>
        <w:tc>
          <w:tcPr>
            <w:tcW w:w="9129" w:type="dxa"/>
          </w:tcPr>
          <w:p w:rsidR="00017275" w:rsidRDefault="00E27120" w:rsidP="00E27120">
            <w:pPr>
              <w:spacing w:after="120"/>
              <w:rPr>
                <w:rFonts w:ascii="Adobe Devanagari" w:hAnsi="Adobe Devanagari" w:cs="Adobe Devanagari"/>
                <w:sz w:val="24"/>
              </w:rPr>
            </w:pPr>
            <w:r>
              <w:rPr>
                <w:rFonts w:ascii="Adobe Devanagari" w:hAnsi="Adobe Devanagari" w:cs="Adobe Devanagari"/>
                <w:sz w:val="24"/>
              </w:rPr>
              <w:t>Updates – ESL Task Force, Career Center in ASC, Meta Majors</w:t>
            </w:r>
          </w:p>
          <w:p w:rsidR="00FF3A7F" w:rsidRDefault="00FF3A7F" w:rsidP="00FF3A7F">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The ESL task force has completed their work. They worked closely with the local high school to assist students moving into college level English. The task force is working on writing the 1A and support courses for ESL students.</w:t>
            </w:r>
          </w:p>
          <w:p w:rsidR="00FF3A7F" w:rsidRDefault="00FF3A7F" w:rsidP="00FF3A7F">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 xml:space="preserve">The Committee would like a representative of the </w:t>
            </w:r>
            <w:r w:rsidR="000C3CBF">
              <w:rPr>
                <w:rFonts w:ascii="Adobe Devanagari" w:hAnsi="Adobe Devanagari" w:cs="Adobe Devanagari"/>
                <w:sz w:val="24"/>
              </w:rPr>
              <w:t>task force to present</w:t>
            </w:r>
            <w:r>
              <w:rPr>
                <w:rFonts w:ascii="Adobe Devanagari" w:hAnsi="Adobe Devanagari" w:cs="Adobe Devanagari"/>
                <w:sz w:val="24"/>
              </w:rPr>
              <w:t xml:space="preserve"> at a future meeting.</w:t>
            </w:r>
          </w:p>
          <w:p w:rsidR="000C3CBF" w:rsidRPr="00FF3A7F" w:rsidRDefault="000C3CBF" w:rsidP="00FF3A7F">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 xml:space="preserve">There is interest in how students are advised prior to their first semester to help them have a successful first semester. For students who fail transfer level math their first try, how do we reach out to them. </w:t>
            </w:r>
            <w:bookmarkStart w:id="0" w:name="_GoBack"/>
            <w:bookmarkEnd w:id="0"/>
          </w:p>
        </w:tc>
      </w:tr>
      <w:tr w:rsidR="00FB1236" w:rsidRPr="0009701C" w:rsidTr="00FB1236">
        <w:trPr>
          <w:trHeight w:val="338"/>
        </w:trPr>
        <w:tc>
          <w:tcPr>
            <w:tcW w:w="1255" w:type="dxa"/>
          </w:tcPr>
          <w:p w:rsidR="00FB1236" w:rsidRPr="0009701C" w:rsidRDefault="00E27120" w:rsidP="00FB1236">
            <w:pPr>
              <w:spacing w:after="120"/>
              <w:rPr>
                <w:rFonts w:ascii="Adobe Devanagari" w:hAnsi="Adobe Devanagari" w:cs="Adobe Devanagari"/>
                <w:sz w:val="24"/>
              </w:rPr>
            </w:pPr>
            <w:r>
              <w:rPr>
                <w:rFonts w:ascii="Adobe Devanagari" w:hAnsi="Adobe Devanagari" w:cs="Adobe Devanagari"/>
                <w:sz w:val="24"/>
              </w:rPr>
              <w:t>5</w:t>
            </w:r>
            <w:r w:rsidR="00017275">
              <w:rPr>
                <w:rFonts w:ascii="Adobe Devanagari" w:hAnsi="Adobe Devanagari" w:cs="Adobe Devanagari"/>
                <w:sz w:val="24"/>
              </w:rPr>
              <w:t>.0</w:t>
            </w:r>
          </w:p>
        </w:tc>
        <w:tc>
          <w:tcPr>
            <w:tcW w:w="9129" w:type="dxa"/>
          </w:tcPr>
          <w:p w:rsidR="00017275" w:rsidRPr="0009701C" w:rsidRDefault="00E27120" w:rsidP="00FB1236">
            <w:pPr>
              <w:spacing w:after="120"/>
              <w:rPr>
                <w:rFonts w:ascii="Adobe Devanagari" w:hAnsi="Adobe Devanagari" w:cs="Adobe Devanagari"/>
                <w:sz w:val="24"/>
              </w:rPr>
            </w:pPr>
            <w:r>
              <w:rPr>
                <w:rFonts w:ascii="Adobe Devanagari" w:hAnsi="Adobe Devanagari" w:cs="Adobe Devanagari"/>
                <w:sz w:val="24"/>
              </w:rPr>
              <w:t>Update from G</w:t>
            </w:r>
            <w:r w:rsidR="00F2513A">
              <w:rPr>
                <w:rFonts w:ascii="Adobe Devanagari" w:hAnsi="Adobe Devanagari" w:cs="Adobe Devanagari"/>
                <w:sz w:val="24"/>
              </w:rPr>
              <w:t>uided Pathways Coordinators</w:t>
            </w:r>
          </w:p>
        </w:tc>
      </w:tr>
    </w:tbl>
    <w:p w:rsidR="00605D1B" w:rsidRDefault="00605D1B" w:rsidP="004A788B">
      <w:pPr>
        <w:rPr>
          <w:rFonts w:ascii="Adobe Devanagari" w:hAnsi="Adobe Devanagari" w:cs="Adobe Devanagari"/>
        </w:rPr>
      </w:pPr>
    </w:p>
    <w:p w:rsidR="00924F92" w:rsidRDefault="00924F92" w:rsidP="00924F92">
      <w:pPr>
        <w:spacing w:after="0" w:line="240" w:lineRule="auto"/>
      </w:pPr>
    </w:p>
    <w:p w:rsidR="0009701C" w:rsidRPr="00080DF1" w:rsidRDefault="0009701C" w:rsidP="00924F92">
      <w:pPr>
        <w:spacing w:after="0"/>
        <w:rPr>
          <w:rFonts w:ascii="Adobe Devanagari" w:hAnsi="Adobe Devanagari" w:cs="Adobe Devanagari"/>
        </w:rPr>
      </w:pPr>
    </w:p>
    <w:sectPr w:rsidR="0009701C" w:rsidRPr="0008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22FBF"/>
    <w:multiLevelType w:val="hybridMultilevel"/>
    <w:tmpl w:val="F66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82C43"/>
    <w:multiLevelType w:val="hybridMultilevel"/>
    <w:tmpl w:val="6F50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D29B1"/>
    <w:multiLevelType w:val="hybridMultilevel"/>
    <w:tmpl w:val="5D4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0"/>
  </w:num>
  <w:num w:numId="4">
    <w:abstractNumId w:val="5"/>
  </w:num>
  <w:num w:numId="5">
    <w:abstractNumId w:val="8"/>
  </w:num>
  <w:num w:numId="6">
    <w:abstractNumId w:val="12"/>
  </w:num>
  <w:num w:numId="7">
    <w:abstractNumId w:val="4"/>
  </w:num>
  <w:num w:numId="8">
    <w:abstractNumId w:val="9"/>
  </w:num>
  <w:num w:numId="9">
    <w:abstractNumId w:val="11"/>
  </w:num>
  <w:num w:numId="10">
    <w:abstractNumId w:val="3"/>
  </w:num>
  <w:num w:numId="11">
    <w:abstractNumId w:val="1"/>
  </w:num>
  <w:num w:numId="12">
    <w:abstractNumId w:val="7"/>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17275"/>
    <w:rsid w:val="00080DF1"/>
    <w:rsid w:val="000810D1"/>
    <w:rsid w:val="0009701C"/>
    <w:rsid w:val="000C3CBF"/>
    <w:rsid w:val="001135AD"/>
    <w:rsid w:val="001149C0"/>
    <w:rsid w:val="001737C9"/>
    <w:rsid w:val="001F4ACE"/>
    <w:rsid w:val="00287577"/>
    <w:rsid w:val="0030114D"/>
    <w:rsid w:val="00333332"/>
    <w:rsid w:val="003D025E"/>
    <w:rsid w:val="004248E8"/>
    <w:rsid w:val="004A788B"/>
    <w:rsid w:val="0054452E"/>
    <w:rsid w:val="00605D1B"/>
    <w:rsid w:val="0061161C"/>
    <w:rsid w:val="006458A7"/>
    <w:rsid w:val="006A7D7E"/>
    <w:rsid w:val="006B4AA4"/>
    <w:rsid w:val="006D1B44"/>
    <w:rsid w:val="006F1072"/>
    <w:rsid w:val="00743F69"/>
    <w:rsid w:val="0076405B"/>
    <w:rsid w:val="007C510D"/>
    <w:rsid w:val="007E4210"/>
    <w:rsid w:val="007E7B1B"/>
    <w:rsid w:val="00863051"/>
    <w:rsid w:val="008B493A"/>
    <w:rsid w:val="00924F92"/>
    <w:rsid w:val="00A30CE0"/>
    <w:rsid w:val="00A35E3B"/>
    <w:rsid w:val="00A44BCF"/>
    <w:rsid w:val="00A61EEB"/>
    <w:rsid w:val="00AB20AF"/>
    <w:rsid w:val="00B571C8"/>
    <w:rsid w:val="00B83BA9"/>
    <w:rsid w:val="00B8712C"/>
    <w:rsid w:val="00BB3606"/>
    <w:rsid w:val="00BB73FD"/>
    <w:rsid w:val="00BC147E"/>
    <w:rsid w:val="00C12993"/>
    <w:rsid w:val="00CC203D"/>
    <w:rsid w:val="00CC77A4"/>
    <w:rsid w:val="00D50E0C"/>
    <w:rsid w:val="00D710CD"/>
    <w:rsid w:val="00DC43BF"/>
    <w:rsid w:val="00E05105"/>
    <w:rsid w:val="00E222E9"/>
    <w:rsid w:val="00E27120"/>
    <w:rsid w:val="00E538D8"/>
    <w:rsid w:val="00EA7165"/>
    <w:rsid w:val="00F2513A"/>
    <w:rsid w:val="00F608DB"/>
    <w:rsid w:val="00F914A7"/>
    <w:rsid w:val="00FB1236"/>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020C"/>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 w:id="20035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6694D6-39F1-424F-9611-2666D5BD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3</cp:revision>
  <dcterms:created xsi:type="dcterms:W3CDTF">2020-01-28T19:34:00Z</dcterms:created>
  <dcterms:modified xsi:type="dcterms:W3CDTF">2020-02-03T19:14:00Z</dcterms:modified>
</cp:coreProperties>
</file>