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5C1D" w14:textId="77777777" w:rsidR="006D7F97" w:rsidRPr="006D7F97" w:rsidRDefault="006D7F97" w:rsidP="006D7F97">
      <w:pPr>
        <w:spacing w:after="200" w:line="240" w:lineRule="auto"/>
        <w:jc w:val="center"/>
        <w:rPr>
          <w:rFonts w:ascii="Times New Roman" w:eastAsia="Times New Roman" w:hAnsi="Times New Roman" w:cs="Times New Roman"/>
          <w:color w:val="000000"/>
          <w:sz w:val="24"/>
          <w:szCs w:val="24"/>
        </w:rPr>
      </w:pPr>
      <w:r w:rsidRPr="006D7F97">
        <w:rPr>
          <w:rFonts w:ascii="Calibri" w:eastAsia="Times New Roman" w:hAnsi="Calibri" w:cs="Calibri"/>
          <w:noProof/>
          <w:color w:val="000000"/>
          <w:bdr w:val="none" w:sz="0" w:space="0" w:color="auto" w:frame="1"/>
        </w:rPr>
        <w:drawing>
          <wp:inline distT="0" distB="0" distL="0" distR="0" wp14:anchorId="32BF12D0" wp14:editId="674177A6">
            <wp:extent cx="762000" cy="457200"/>
            <wp:effectExtent l="0" t="0" r="0" b="0"/>
            <wp:docPr id="1" name="Picture 1" descr="https://lh3.googleusercontent.com/bwuSDNY-NwqL4j1A707kWVojO4y0hnEiZImkQs1u_Whh_yfUMEBbfcSu7P-rvhqWa99tTYEQK_M3PH_SYH-Mjd6voLDnLaWEIGuaulJlsVDJiu-OAWvRrrseUg1PSAOM5epc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wuSDNY-NwqL4j1A707kWVojO4y0hnEiZImkQs1u_Whh_yfUMEBbfcSu7P-rvhqWa99tTYEQK_M3PH_SYH-Mjd6voLDnLaWEIGuaulJlsVDJiu-OAWvRrrseUg1PSAOM5epct4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14:paraId="0DB3A173" w14:textId="59A68005" w:rsidR="006D7F97" w:rsidRPr="006D7F97" w:rsidRDefault="00FC43D1" w:rsidP="006D7F97">
      <w:pPr>
        <w:pBdr>
          <w:top w:val="single" w:sz="12" w:space="1" w:color="000000"/>
          <w:bottom w:val="single" w:sz="12" w:space="1" w:color="000000"/>
        </w:pBdr>
        <w:spacing w:after="20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 xml:space="preserve">Instructional </w:t>
      </w:r>
      <w:r w:rsidR="00BE318E">
        <w:rPr>
          <w:rFonts w:ascii="&amp;quot" w:eastAsia="Times New Roman" w:hAnsi="&amp;quot" w:cs="Times New Roman"/>
          <w:b/>
          <w:bCs/>
          <w:color w:val="000000"/>
          <w:sz w:val="24"/>
          <w:szCs w:val="24"/>
        </w:rPr>
        <w:t>Council</w:t>
      </w:r>
    </w:p>
    <w:p w14:paraId="3F45753F" w14:textId="31320AE6" w:rsidR="006D7F97" w:rsidRPr="006D7F97" w:rsidRDefault="00D052B8"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December 2</w:t>
      </w:r>
      <w:r w:rsidR="006D7F97">
        <w:rPr>
          <w:rFonts w:ascii="&amp;quot" w:eastAsia="Times New Roman" w:hAnsi="&amp;quot" w:cs="Times New Roman"/>
          <w:color w:val="000000"/>
          <w:sz w:val="24"/>
          <w:szCs w:val="24"/>
        </w:rPr>
        <w:t>, 2020</w:t>
      </w:r>
    </w:p>
    <w:p w14:paraId="66AFBBC4" w14:textId="7748D46E" w:rsidR="006D7F97" w:rsidRPr="006D7F97" w:rsidRDefault="00255FFC"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3</w:t>
      </w:r>
      <w:r w:rsidR="001912F0">
        <w:rPr>
          <w:rFonts w:ascii="&amp;quot" w:eastAsia="Times New Roman" w:hAnsi="&amp;quot" w:cs="Times New Roman"/>
          <w:color w:val="000000"/>
          <w:sz w:val="24"/>
          <w:szCs w:val="24"/>
        </w:rPr>
        <w:t>:00</w:t>
      </w:r>
      <w:r>
        <w:rPr>
          <w:rFonts w:ascii="&amp;quot" w:eastAsia="Times New Roman" w:hAnsi="&amp;quot" w:cs="Times New Roman"/>
          <w:color w:val="000000"/>
          <w:sz w:val="24"/>
          <w:szCs w:val="24"/>
        </w:rPr>
        <w:t>p</w:t>
      </w:r>
      <w:r w:rsidR="001912F0">
        <w:rPr>
          <w:rFonts w:ascii="&amp;quot" w:eastAsia="Times New Roman" w:hAnsi="&amp;quot" w:cs="Times New Roman"/>
          <w:color w:val="000000"/>
          <w:sz w:val="24"/>
          <w:szCs w:val="24"/>
        </w:rPr>
        <w:t xml:space="preserve">m </w:t>
      </w:r>
      <w:r w:rsidR="001912F0" w:rsidRPr="006D7F97">
        <w:rPr>
          <w:rFonts w:ascii="&amp;quot" w:eastAsia="Times New Roman" w:hAnsi="&amp;quot" w:cs="Times New Roman"/>
          <w:color w:val="000000"/>
          <w:sz w:val="24"/>
          <w:szCs w:val="24"/>
        </w:rPr>
        <w:t>–</w:t>
      </w:r>
      <w:r>
        <w:rPr>
          <w:rFonts w:ascii="&amp;quot" w:eastAsia="Times New Roman" w:hAnsi="&amp;quot" w:cs="Times New Roman"/>
          <w:color w:val="000000"/>
          <w:sz w:val="24"/>
          <w:szCs w:val="24"/>
        </w:rPr>
        <w:t>4</w:t>
      </w:r>
      <w:r w:rsidR="006D7F97" w:rsidRPr="006D7F97">
        <w:rPr>
          <w:rFonts w:ascii="&amp;quot" w:eastAsia="Times New Roman" w:hAnsi="&amp;quot" w:cs="Times New Roman"/>
          <w:color w:val="000000"/>
          <w:sz w:val="24"/>
          <w:szCs w:val="24"/>
        </w:rPr>
        <w:t>:</w:t>
      </w:r>
      <w:r w:rsidR="00393580">
        <w:rPr>
          <w:rFonts w:ascii="&amp;quot" w:eastAsia="Times New Roman" w:hAnsi="&amp;quot" w:cs="Times New Roman"/>
          <w:color w:val="000000"/>
          <w:sz w:val="24"/>
          <w:szCs w:val="24"/>
        </w:rPr>
        <w:t>0</w:t>
      </w:r>
      <w:r w:rsidR="006D7F97" w:rsidRPr="006D7F97">
        <w:rPr>
          <w:rFonts w:ascii="&amp;quot" w:eastAsia="Times New Roman" w:hAnsi="&amp;quot" w:cs="Times New Roman"/>
          <w:color w:val="000000"/>
          <w:sz w:val="24"/>
          <w:szCs w:val="24"/>
        </w:rPr>
        <w:t>0 pm</w:t>
      </w:r>
      <w:r w:rsidR="006D7F97" w:rsidRPr="006D7F97">
        <w:rPr>
          <w:rFonts w:ascii="&amp;quot" w:eastAsia="Times New Roman" w:hAnsi="&amp;quot" w:cs="Times New Roman"/>
          <w:color w:val="000000"/>
          <w:sz w:val="24"/>
          <w:szCs w:val="24"/>
        </w:rPr>
        <w:br/>
      </w:r>
      <w:r w:rsidR="006D7F97">
        <w:rPr>
          <w:rFonts w:ascii="&amp;quot" w:eastAsia="Times New Roman" w:hAnsi="&amp;quot" w:cs="Times New Roman"/>
          <w:color w:val="000000"/>
          <w:sz w:val="24"/>
          <w:szCs w:val="24"/>
        </w:rPr>
        <w:t>Zoom</w:t>
      </w:r>
    </w:p>
    <w:p w14:paraId="7EC32BC9" w14:textId="77777777" w:rsidR="006D7F97" w:rsidRDefault="006D7F97" w:rsidP="006D7F97">
      <w:pPr>
        <w:spacing w:after="200" w:line="240" w:lineRule="auto"/>
        <w:jc w:val="center"/>
        <w:rPr>
          <w:rFonts w:ascii="&amp;quot" w:eastAsia="Times New Roman" w:hAnsi="&amp;quot" w:cs="Times New Roman"/>
          <w:b/>
          <w:bCs/>
          <w:color w:val="000000"/>
          <w:sz w:val="24"/>
          <w:szCs w:val="24"/>
        </w:rPr>
      </w:pPr>
      <w:r w:rsidRPr="006D7F97">
        <w:rPr>
          <w:rFonts w:ascii="&amp;quot" w:eastAsia="Times New Roman" w:hAnsi="&amp;quot" w:cs="Times New Roman"/>
          <w:b/>
          <w:bCs/>
          <w:color w:val="000000"/>
          <w:sz w:val="24"/>
          <w:szCs w:val="24"/>
        </w:rPr>
        <w:t>Agenda</w:t>
      </w:r>
      <w:r w:rsidR="002F635B">
        <w:rPr>
          <w:rFonts w:ascii="&amp;quot" w:eastAsia="Times New Roman" w:hAnsi="&amp;quot" w:cs="Times New Roman"/>
          <w:b/>
          <w:bCs/>
          <w:color w:val="000000"/>
          <w:sz w:val="24"/>
          <w:szCs w:val="24"/>
        </w:rPr>
        <w:t>/Notes</w:t>
      </w:r>
    </w:p>
    <w:p w14:paraId="2073B934" w14:textId="4418410E" w:rsidR="002F635B" w:rsidRPr="006D7F97" w:rsidRDefault="002F635B" w:rsidP="002F635B">
      <w:pPr>
        <w:spacing w:after="200" w:line="240" w:lineRule="auto"/>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 xml:space="preserve">Participants: </w:t>
      </w:r>
      <w:r>
        <w:rPr>
          <w:rFonts w:ascii="&amp;quot" w:eastAsia="Times New Roman" w:hAnsi="&amp;quot" w:cs="Times New Roman"/>
          <w:bCs/>
          <w:color w:val="000000"/>
          <w:sz w:val="24"/>
          <w:szCs w:val="24"/>
        </w:rPr>
        <w:t xml:space="preserve"> Angelina Hill</w:t>
      </w:r>
      <w:r w:rsidR="00611ABB">
        <w:rPr>
          <w:rFonts w:ascii="&amp;quot" w:eastAsia="Times New Roman" w:hAnsi="&amp;quot" w:cs="Times New Roman"/>
          <w:bCs/>
          <w:color w:val="000000"/>
          <w:sz w:val="24"/>
          <w:szCs w:val="24"/>
        </w:rPr>
        <w:t xml:space="preserve">, </w:t>
      </w:r>
      <w:r w:rsidR="005F7990">
        <w:rPr>
          <w:rFonts w:ascii="&amp;quot" w:eastAsia="Times New Roman" w:hAnsi="&amp;quot" w:cs="Times New Roman"/>
          <w:bCs/>
          <w:color w:val="000000"/>
          <w:sz w:val="24"/>
          <w:szCs w:val="24"/>
        </w:rPr>
        <w:t xml:space="preserve">George Potamianos, Cathy Cox, </w:t>
      </w:r>
      <w:r w:rsidR="00393580">
        <w:rPr>
          <w:rFonts w:ascii="&amp;quot" w:eastAsia="Times New Roman" w:hAnsi="&amp;quot" w:cs="Times New Roman"/>
          <w:bCs/>
          <w:color w:val="000000"/>
          <w:sz w:val="24"/>
          <w:szCs w:val="24"/>
        </w:rPr>
        <w:t>Bob Brown</w:t>
      </w:r>
      <w:r w:rsidR="00010A87">
        <w:rPr>
          <w:rFonts w:ascii="&amp;quot" w:eastAsia="Times New Roman" w:hAnsi="&amp;quot" w:cs="Times New Roman"/>
          <w:bCs/>
          <w:color w:val="000000"/>
          <w:sz w:val="24"/>
          <w:szCs w:val="24"/>
        </w:rPr>
        <w:t xml:space="preserve">, Dave </w:t>
      </w:r>
      <w:proofErr w:type="spellStart"/>
      <w:r w:rsidR="00010A87">
        <w:rPr>
          <w:rFonts w:ascii="&amp;quot" w:eastAsia="Times New Roman" w:hAnsi="&amp;quot" w:cs="Times New Roman"/>
          <w:bCs/>
          <w:color w:val="000000"/>
          <w:sz w:val="24"/>
          <w:szCs w:val="24"/>
        </w:rPr>
        <w:t>Bazard</w:t>
      </w:r>
      <w:proofErr w:type="spellEnd"/>
      <w:r w:rsidR="00010A87">
        <w:rPr>
          <w:rFonts w:ascii="&amp;quot" w:eastAsia="Times New Roman" w:hAnsi="&amp;quot" w:cs="Times New Roman"/>
          <w:bCs/>
          <w:color w:val="000000"/>
          <w:sz w:val="24"/>
          <w:szCs w:val="24"/>
        </w:rPr>
        <w:t xml:space="preserve">, </w:t>
      </w:r>
      <w:r w:rsidR="005F7990">
        <w:rPr>
          <w:rFonts w:ascii="&amp;quot" w:eastAsia="Times New Roman" w:hAnsi="&amp;quot" w:cs="Times New Roman"/>
          <w:bCs/>
          <w:color w:val="000000"/>
          <w:sz w:val="24"/>
          <w:szCs w:val="24"/>
        </w:rPr>
        <w:t>Rory Johnson</w:t>
      </w:r>
      <w:r w:rsidR="00010A87">
        <w:rPr>
          <w:rFonts w:ascii="&amp;quot" w:eastAsia="Times New Roman" w:hAnsi="&amp;quot" w:cs="Times New Roman"/>
          <w:bCs/>
          <w:color w:val="000000"/>
          <w:sz w:val="24"/>
          <w:szCs w:val="24"/>
        </w:rPr>
        <w:t xml:space="preserve">, </w:t>
      </w:r>
      <w:r w:rsidR="003D78EB">
        <w:rPr>
          <w:rFonts w:ascii="&amp;quot" w:eastAsia="Times New Roman" w:hAnsi="&amp;quot" w:cs="Times New Roman"/>
          <w:bCs/>
          <w:color w:val="000000"/>
          <w:sz w:val="24"/>
          <w:szCs w:val="24"/>
        </w:rPr>
        <w:t xml:space="preserve">Ron Waters, </w:t>
      </w:r>
      <w:r w:rsidR="006D0D52">
        <w:rPr>
          <w:rFonts w:ascii="&amp;quot" w:eastAsia="Times New Roman" w:hAnsi="&amp;quot" w:cs="Times New Roman"/>
          <w:bCs/>
          <w:color w:val="000000"/>
          <w:sz w:val="24"/>
          <w:szCs w:val="24"/>
        </w:rPr>
        <w:t xml:space="preserve">Mark Renner, </w:t>
      </w:r>
      <w:proofErr w:type="spellStart"/>
      <w:r w:rsidR="00010A87">
        <w:rPr>
          <w:rFonts w:ascii="&amp;quot" w:eastAsia="Times New Roman" w:hAnsi="&amp;quot" w:cs="Times New Roman"/>
          <w:bCs/>
          <w:color w:val="000000"/>
          <w:sz w:val="24"/>
          <w:szCs w:val="24"/>
        </w:rPr>
        <w:t>Pru</w:t>
      </w:r>
      <w:proofErr w:type="spellEnd"/>
      <w:r w:rsidR="00010A87">
        <w:rPr>
          <w:rFonts w:ascii="&amp;quot" w:eastAsia="Times New Roman" w:hAnsi="&amp;quot" w:cs="Times New Roman"/>
          <w:bCs/>
          <w:color w:val="000000"/>
          <w:sz w:val="24"/>
          <w:szCs w:val="24"/>
        </w:rPr>
        <w:t xml:space="preserve"> Ratliff</w:t>
      </w:r>
      <w:r w:rsidR="009B77C1">
        <w:rPr>
          <w:rFonts w:ascii="&amp;quot" w:eastAsia="Times New Roman" w:hAnsi="&amp;quot" w:cs="Times New Roman"/>
          <w:bCs/>
          <w:color w:val="000000"/>
          <w:sz w:val="24"/>
          <w:szCs w:val="24"/>
        </w:rPr>
        <w:t xml:space="preserve">, </w:t>
      </w:r>
      <w:proofErr w:type="spellStart"/>
      <w:r w:rsidR="009B77C1">
        <w:rPr>
          <w:rFonts w:ascii="&amp;quot" w:eastAsia="Times New Roman" w:hAnsi="&amp;quot" w:cs="Times New Roman"/>
          <w:bCs/>
          <w:color w:val="000000"/>
          <w:sz w:val="24"/>
          <w:szCs w:val="24"/>
        </w:rPr>
        <w:t>Diqui</w:t>
      </w:r>
      <w:proofErr w:type="spellEnd"/>
      <w:r w:rsidR="009B77C1">
        <w:rPr>
          <w:rFonts w:ascii="&amp;quot" w:eastAsia="Times New Roman" w:hAnsi="&amp;quot" w:cs="Times New Roman"/>
          <w:bCs/>
          <w:color w:val="000000"/>
          <w:sz w:val="24"/>
          <w:szCs w:val="24"/>
        </w:rPr>
        <w:t xml:space="preserve"> </w:t>
      </w:r>
      <w:proofErr w:type="spellStart"/>
      <w:r w:rsidR="009B77C1">
        <w:rPr>
          <w:rFonts w:ascii="&amp;quot" w:eastAsia="Times New Roman" w:hAnsi="&amp;quot" w:cs="Times New Roman"/>
          <w:bCs/>
          <w:color w:val="000000"/>
          <w:sz w:val="24"/>
          <w:szCs w:val="24"/>
        </w:rPr>
        <w:t>LaPenta</w:t>
      </w:r>
      <w:proofErr w:type="spellEnd"/>
      <w:r w:rsidR="009B77C1">
        <w:rPr>
          <w:rFonts w:ascii="&amp;quot" w:eastAsia="Times New Roman" w:hAnsi="&amp;quot" w:cs="Times New Roman"/>
          <w:bCs/>
          <w:color w:val="000000"/>
          <w:sz w:val="24"/>
          <w:szCs w:val="24"/>
        </w:rPr>
        <w:t xml:space="preserve">, </w:t>
      </w:r>
      <w:r w:rsidR="00C36ED6">
        <w:rPr>
          <w:rFonts w:ascii="&amp;quot" w:eastAsia="Times New Roman" w:hAnsi="&amp;quot" w:cs="Times New Roman"/>
          <w:bCs/>
          <w:color w:val="000000"/>
          <w:sz w:val="24"/>
          <w:szCs w:val="24"/>
        </w:rPr>
        <w:t xml:space="preserve">Mike Haley, </w:t>
      </w:r>
      <w:r w:rsidR="009B77C1">
        <w:rPr>
          <w:rFonts w:ascii="&amp;quot" w:eastAsia="Times New Roman" w:hAnsi="&amp;quot" w:cs="Times New Roman"/>
          <w:bCs/>
          <w:color w:val="000000"/>
          <w:sz w:val="24"/>
          <w:szCs w:val="24"/>
        </w:rPr>
        <w:t xml:space="preserve">Peter Blakemore, </w:t>
      </w:r>
      <w:r w:rsidR="00713E72">
        <w:rPr>
          <w:rFonts w:ascii="&amp;quot" w:eastAsia="Times New Roman" w:hAnsi="&amp;quot" w:cs="Times New Roman"/>
          <w:bCs/>
          <w:color w:val="000000"/>
          <w:sz w:val="24"/>
          <w:szCs w:val="24"/>
        </w:rPr>
        <w:t xml:space="preserve">Brian Van Pelt, </w:t>
      </w:r>
      <w:r w:rsidR="002A6941">
        <w:rPr>
          <w:rFonts w:ascii="&amp;quot" w:eastAsia="Times New Roman" w:hAnsi="&amp;quot" w:cs="Times New Roman"/>
          <w:bCs/>
          <w:color w:val="000000"/>
          <w:sz w:val="24"/>
          <w:szCs w:val="24"/>
        </w:rPr>
        <w:t>Wendy Riggs, Reno Giovannetti, Roberta Farrar</w:t>
      </w:r>
      <w:r w:rsidR="00010A87">
        <w:rPr>
          <w:rFonts w:ascii="&amp;quot" w:eastAsia="Times New Roman" w:hAnsi="&amp;quot" w:cs="Times New Roman"/>
          <w:bCs/>
          <w:color w:val="000000"/>
          <w:sz w:val="24"/>
          <w:szCs w:val="24"/>
        </w:rPr>
        <w:t xml:space="preserve">, </w:t>
      </w:r>
      <w:r>
        <w:rPr>
          <w:rFonts w:ascii="&amp;quot" w:eastAsia="Times New Roman" w:hAnsi="&amp;quot" w:cs="Times New Roman"/>
          <w:bCs/>
          <w:color w:val="000000"/>
          <w:sz w:val="24"/>
          <w:szCs w:val="24"/>
        </w:rPr>
        <w:t xml:space="preserve">Stephanie </w:t>
      </w:r>
      <w:proofErr w:type="spellStart"/>
      <w:r>
        <w:rPr>
          <w:rFonts w:ascii="&amp;quot" w:eastAsia="Times New Roman" w:hAnsi="&amp;quot" w:cs="Times New Roman"/>
          <w:bCs/>
          <w:color w:val="000000"/>
          <w:sz w:val="24"/>
          <w:szCs w:val="24"/>
        </w:rPr>
        <w:t>Burres</w:t>
      </w:r>
      <w:proofErr w:type="spellEnd"/>
      <w:r>
        <w:rPr>
          <w:rFonts w:ascii="&amp;quot" w:eastAsia="Times New Roman" w:hAnsi="&amp;quot" w:cs="Times New Roman"/>
          <w:bCs/>
          <w:color w:val="000000"/>
          <w:sz w:val="24"/>
          <w:szCs w:val="24"/>
        </w:rPr>
        <w:t xml:space="preserve"> (support)</w:t>
      </w:r>
    </w:p>
    <w:tbl>
      <w:tblPr>
        <w:tblW w:w="9830" w:type="dxa"/>
        <w:tblCellMar>
          <w:top w:w="15" w:type="dxa"/>
          <w:left w:w="15" w:type="dxa"/>
          <w:bottom w:w="15" w:type="dxa"/>
          <w:right w:w="15" w:type="dxa"/>
        </w:tblCellMar>
        <w:tblLook w:val="04A0" w:firstRow="1" w:lastRow="0" w:firstColumn="1" w:lastColumn="0" w:noHBand="0" w:noVBand="1"/>
      </w:tblPr>
      <w:tblGrid>
        <w:gridCol w:w="534"/>
        <w:gridCol w:w="1531"/>
        <w:gridCol w:w="7765"/>
      </w:tblGrid>
      <w:tr w:rsidR="00FC43D1" w:rsidRPr="006D7F97" w14:paraId="1D5ACCEB" w14:textId="6144E70E" w:rsidTr="0008062C">
        <w:trPr>
          <w:trHeight w:val="54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4CB0C" w14:textId="77777777" w:rsidR="00FC43D1" w:rsidRPr="006D7F97" w:rsidRDefault="00FC43D1" w:rsidP="006D7F97">
            <w:pPr>
              <w:spacing w:after="120" w:line="240" w:lineRule="auto"/>
              <w:rPr>
                <w:rFonts w:ascii="Times New Roman" w:eastAsia="Times New Roman" w:hAnsi="Times New Roman" w:cs="Times New Roman"/>
                <w:sz w:val="24"/>
                <w:szCs w:val="24"/>
              </w:rPr>
            </w:pPr>
            <w:r>
              <w:rPr>
                <w:rFonts w:ascii="&amp;quot" w:eastAsia="Times New Roman" w:hAnsi="&amp;quot" w:cs="Times New Roman"/>
                <w:color w:val="000000"/>
                <w:sz w:val="24"/>
                <w:szCs w:val="24"/>
              </w:rPr>
              <w:t>1</w:t>
            </w:r>
            <w:r w:rsidRPr="006D7F97">
              <w:rPr>
                <w:rFonts w:ascii="&amp;quot" w:eastAsia="Times New Roman" w:hAnsi="&amp;quot" w:cs="Times New Roman"/>
                <w:color w:val="000000"/>
                <w:sz w:val="24"/>
                <w:szCs w:val="24"/>
              </w:rPr>
              <w:t>.0</w:t>
            </w:r>
          </w:p>
        </w:tc>
        <w:tc>
          <w:tcPr>
            <w:tcW w:w="1531" w:type="dxa"/>
            <w:tcBorders>
              <w:top w:val="single" w:sz="4" w:space="0" w:color="000000"/>
              <w:left w:val="single" w:sz="4" w:space="0" w:color="000000"/>
              <w:bottom w:val="single" w:sz="4" w:space="0" w:color="000000"/>
              <w:right w:val="single" w:sz="4" w:space="0" w:color="000000"/>
            </w:tcBorders>
          </w:tcPr>
          <w:p w14:paraId="35ACC641" w14:textId="7F47B03E" w:rsidR="00FC43D1" w:rsidRDefault="00713E7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FTF </w:t>
            </w:r>
            <w:r w:rsidR="00305671">
              <w:rPr>
                <w:rFonts w:ascii="&amp;quot" w:eastAsia="Times New Roman" w:hAnsi="&amp;quot" w:cs="Times New Roman"/>
                <w:color w:val="000000"/>
                <w:sz w:val="24"/>
                <w:szCs w:val="24"/>
              </w:rPr>
              <w:t>Protocols for Spring</w:t>
            </w:r>
          </w:p>
        </w:tc>
        <w:tc>
          <w:tcPr>
            <w:tcW w:w="7765" w:type="dxa"/>
            <w:tcBorders>
              <w:top w:val="single" w:sz="4" w:space="0" w:color="000000"/>
              <w:left w:val="single" w:sz="4" w:space="0" w:color="000000"/>
              <w:bottom w:val="single" w:sz="4" w:space="0" w:color="000000"/>
              <w:right w:val="single" w:sz="4" w:space="0" w:color="000000"/>
            </w:tcBorders>
          </w:tcPr>
          <w:p w14:paraId="47172C49" w14:textId="77777777" w:rsidR="00C36ED6" w:rsidRDefault="00305671" w:rsidP="00384152">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 situation is changing from day to day. </w:t>
            </w:r>
          </w:p>
          <w:p w14:paraId="67B216D7" w14:textId="77777777" w:rsidR="00305671" w:rsidRDefault="00305671" w:rsidP="00384152">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should potentially encourage faculty to front load the online lecture components in courses and push back FTF lab components of courses to later in the semester. This may not be possible for all areas. </w:t>
            </w:r>
          </w:p>
          <w:p w14:paraId="6B231581" w14:textId="1008CE41" w:rsidR="00091B41" w:rsidRDefault="00091B41" w:rsidP="00384152">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Spring enrollments are low. Angelina is increasing marketing in preparation for the spring. </w:t>
            </w:r>
            <w:r w:rsidR="0073644E">
              <w:rPr>
                <w:rFonts w:ascii="&amp;quot" w:eastAsia="Times New Roman" w:hAnsi="&amp;quot" w:cs="Times New Roman"/>
                <w:color w:val="000000"/>
                <w:sz w:val="24"/>
                <w:szCs w:val="24"/>
              </w:rPr>
              <w:t>Deans should look for ways to increase efficiency.</w:t>
            </w:r>
          </w:p>
          <w:p w14:paraId="2B60F7ED" w14:textId="51209C90" w:rsidR="0073644E" w:rsidRPr="00384152" w:rsidRDefault="0073644E" w:rsidP="00A62A05">
            <w:pPr>
              <w:pStyle w:val="ListParagraph"/>
              <w:spacing w:after="120" w:line="240" w:lineRule="auto"/>
              <w:ind w:left="540"/>
              <w:rPr>
                <w:rFonts w:ascii="&amp;quot" w:eastAsia="Times New Roman" w:hAnsi="&amp;quot" w:cs="Times New Roman"/>
                <w:color w:val="000000"/>
                <w:sz w:val="24"/>
                <w:szCs w:val="24"/>
              </w:rPr>
            </w:pPr>
          </w:p>
        </w:tc>
      </w:tr>
      <w:tr w:rsidR="002E0CDD" w:rsidRPr="006D7F97" w14:paraId="63F220A3" w14:textId="77777777" w:rsidTr="0008062C">
        <w:trPr>
          <w:trHeight w:val="54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FABDD" w14:textId="2577CF4C" w:rsidR="002E0CDD"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2.0</w:t>
            </w:r>
          </w:p>
        </w:tc>
        <w:tc>
          <w:tcPr>
            <w:tcW w:w="1531" w:type="dxa"/>
            <w:tcBorders>
              <w:top w:val="single" w:sz="4" w:space="0" w:color="000000"/>
              <w:left w:val="single" w:sz="4" w:space="0" w:color="000000"/>
              <w:bottom w:val="single" w:sz="4" w:space="0" w:color="000000"/>
              <w:right w:val="single" w:sz="4" w:space="0" w:color="000000"/>
            </w:tcBorders>
          </w:tcPr>
          <w:p w14:paraId="28F11601" w14:textId="0D520D5A" w:rsidR="002E0CDD" w:rsidRDefault="00713E7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Assessment</w:t>
            </w:r>
          </w:p>
        </w:tc>
        <w:tc>
          <w:tcPr>
            <w:tcW w:w="7765" w:type="dxa"/>
            <w:tcBorders>
              <w:top w:val="single" w:sz="4" w:space="0" w:color="000000"/>
              <w:left w:val="single" w:sz="4" w:space="0" w:color="000000"/>
              <w:bottom w:val="single" w:sz="4" w:space="0" w:color="000000"/>
              <w:right w:val="single" w:sz="4" w:space="0" w:color="000000"/>
            </w:tcBorders>
          </w:tcPr>
          <w:p w14:paraId="6EAC9C36" w14:textId="77777777" w:rsidR="00667938" w:rsidRDefault="00713E72" w:rsidP="00490DD6">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 Assessment Committee met yesterday to determine finalizing the </w:t>
            </w:r>
            <w:proofErr w:type="spellStart"/>
            <w:r>
              <w:rPr>
                <w:rFonts w:ascii="&amp;quot" w:eastAsia="Times New Roman" w:hAnsi="&amp;quot" w:cs="Times New Roman"/>
                <w:color w:val="000000"/>
                <w:sz w:val="24"/>
                <w:szCs w:val="24"/>
              </w:rPr>
              <w:t>eLumen</w:t>
            </w:r>
            <w:proofErr w:type="spellEnd"/>
            <w:r>
              <w:rPr>
                <w:rFonts w:ascii="&amp;quot" w:eastAsia="Times New Roman" w:hAnsi="&amp;quot" w:cs="Times New Roman"/>
                <w:color w:val="000000"/>
                <w:sz w:val="24"/>
                <w:szCs w:val="24"/>
              </w:rPr>
              <w:t xml:space="preserve"> for assessment pilot this semester and rolling out for everyone in the Spring. </w:t>
            </w:r>
          </w:p>
          <w:p w14:paraId="4BDC31C8" w14:textId="77777777" w:rsidR="00713E72" w:rsidRDefault="00713E72" w:rsidP="00490DD6">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Most of the assessment mapping has been transferred from the legacy system to </w:t>
            </w:r>
            <w:proofErr w:type="spellStart"/>
            <w:r>
              <w:rPr>
                <w:rFonts w:ascii="&amp;quot" w:eastAsia="Times New Roman" w:hAnsi="&amp;quot" w:cs="Times New Roman"/>
                <w:color w:val="000000"/>
                <w:sz w:val="24"/>
                <w:szCs w:val="24"/>
              </w:rPr>
              <w:t>eLumen</w:t>
            </w:r>
            <w:proofErr w:type="spellEnd"/>
            <w:r>
              <w:rPr>
                <w:rFonts w:ascii="&amp;quot" w:eastAsia="Times New Roman" w:hAnsi="&amp;quot" w:cs="Times New Roman"/>
                <w:color w:val="000000"/>
                <w:sz w:val="24"/>
                <w:szCs w:val="24"/>
              </w:rPr>
              <w:t xml:space="preserve">. Not all mapping has been reviewed and cleaned up. </w:t>
            </w:r>
          </w:p>
          <w:p w14:paraId="43E5DA3D" w14:textId="758DDA6D" w:rsidR="00713E72" w:rsidRPr="00490DD6" w:rsidRDefault="00305671" w:rsidP="00490DD6">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Associate Deans will take on reviewing mapping</w:t>
            </w:r>
            <w:r w:rsidR="000E336E">
              <w:rPr>
                <w:rFonts w:ascii="&amp;quot" w:eastAsia="Times New Roman" w:hAnsi="&amp;quot" w:cs="Times New Roman"/>
                <w:color w:val="000000"/>
                <w:sz w:val="24"/>
                <w:szCs w:val="24"/>
              </w:rPr>
              <w:t xml:space="preserve"> for accuracy. </w:t>
            </w:r>
          </w:p>
        </w:tc>
      </w:tr>
      <w:tr w:rsidR="006854E6" w:rsidRPr="006D7F97" w14:paraId="665D22FE" w14:textId="77777777" w:rsidTr="0008062C">
        <w:trPr>
          <w:trHeight w:val="54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FC340" w14:textId="5763D10D" w:rsidR="006854E6"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3</w:t>
            </w:r>
            <w:r w:rsidR="006854E6">
              <w:rPr>
                <w:rFonts w:ascii="&amp;quot" w:eastAsia="Times New Roman" w:hAnsi="&amp;quot" w:cs="Times New Roman"/>
                <w:color w:val="000000"/>
                <w:sz w:val="24"/>
                <w:szCs w:val="24"/>
              </w:rPr>
              <w:t>.0</w:t>
            </w:r>
          </w:p>
        </w:tc>
        <w:tc>
          <w:tcPr>
            <w:tcW w:w="1531" w:type="dxa"/>
            <w:tcBorders>
              <w:top w:val="single" w:sz="4" w:space="0" w:color="000000"/>
              <w:left w:val="single" w:sz="4" w:space="0" w:color="000000"/>
              <w:bottom w:val="single" w:sz="4" w:space="0" w:color="000000"/>
              <w:right w:val="single" w:sz="4" w:space="0" w:color="000000"/>
            </w:tcBorders>
          </w:tcPr>
          <w:p w14:paraId="3DD266E3" w14:textId="319044BE" w:rsidR="006854E6" w:rsidRDefault="0008062C"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Grade Submissions</w:t>
            </w:r>
          </w:p>
        </w:tc>
        <w:tc>
          <w:tcPr>
            <w:tcW w:w="7765" w:type="dxa"/>
            <w:tcBorders>
              <w:top w:val="single" w:sz="4" w:space="0" w:color="000000"/>
              <w:left w:val="single" w:sz="4" w:space="0" w:color="000000"/>
              <w:bottom w:val="single" w:sz="4" w:space="0" w:color="000000"/>
              <w:right w:val="single" w:sz="4" w:space="0" w:color="000000"/>
            </w:tcBorders>
          </w:tcPr>
          <w:p w14:paraId="7D31662A" w14:textId="4A31A819" w:rsidR="00D97DFD" w:rsidRDefault="0008062C"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Faculty have 10 days from the end of the semester to submit grades, there is always people who miss the deadlin</w:t>
            </w:r>
            <w:r w:rsidR="00D97DFD">
              <w:rPr>
                <w:rFonts w:ascii="&amp;quot" w:eastAsia="Times New Roman" w:hAnsi="&amp;quot" w:cs="Times New Roman"/>
                <w:color w:val="000000"/>
                <w:sz w:val="24"/>
                <w:szCs w:val="24"/>
              </w:rPr>
              <w:t xml:space="preserve">e. Missing the deadline </w:t>
            </w:r>
            <w:proofErr w:type="spellStart"/>
            <w:r w:rsidR="00D97DFD">
              <w:rPr>
                <w:rFonts w:ascii="&amp;quot" w:eastAsia="Times New Roman" w:hAnsi="&amp;quot" w:cs="Times New Roman"/>
                <w:color w:val="000000"/>
                <w:sz w:val="24"/>
                <w:szCs w:val="24"/>
              </w:rPr>
              <w:t>resultsin</w:t>
            </w:r>
            <w:proofErr w:type="spellEnd"/>
            <w:r w:rsidR="00D97DFD">
              <w:rPr>
                <w:rFonts w:ascii="&amp;quot" w:eastAsia="Times New Roman" w:hAnsi="&amp;quot" w:cs="Times New Roman"/>
                <w:color w:val="000000"/>
                <w:sz w:val="24"/>
                <w:szCs w:val="24"/>
              </w:rPr>
              <w:t xml:space="preserve"> issues with </w:t>
            </w:r>
            <w:r>
              <w:rPr>
                <w:rFonts w:ascii="&amp;quot" w:eastAsia="Times New Roman" w:hAnsi="&amp;quot" w:cs="Times New Roman"/>
                <w:color w:val="000000"/>
                <w:sz w:val="24"/>
                <w:szCs w:val="24"/>
              </w:rPr>
              <w:t xml:space="preserve">financial aid, admissions, </w:t>
            </w:r>
            <w:r w:rsidR="00D97DFD">
              <w:rPr>
                <w:rFonts w:ascii="&amp;quot" w:eastAsia="Times New Roman" w:hAnsi="&amp;quot" w:cs="Times New Roman"/>
                <w:color w:val="000000"/>
                <w:sz w:val="24"/>
                <w:szCs w:val="24"/>
              </w:rPr>
              <w:t>etc</w:t>
            </w:r>
            <w:r>
              <w:rPr>
                <w:rFonts w:ascii="&amp;quot" w:eastAsia="Times New Roman" w:hAnsi="&amp;quot" w:cs="Times New Roman"/>
                <w:color w:val="000000"/>
                <w:sz w:val="24"/>
                <w:szCs w:val="24"/>
              </w:rPr>
              <w:t xml:space="preserve">. </w:t>
            </w:r>
          </w:p>
          <w:p w14:paraId="326D7DB1" w14:textId="5536F950" w:rsidR="00D97DFD" w:rsidRDefault="0008062C"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There is an interest in shortening this deadline</w:t>
            </w:r>
            <w:r w:rsidR="00D97DFD">
              <w:rPr>
                <w:rFonts w:ascii="&amp;quot" w:eastAsia="Times New Roman" w:hAnsi="&amp;quot" w:cs="Times New Roman"/>
                <w:color w:val="000000"/>
                <w:sz w:val="24"/>
                <w:szCs w:val="24"/>
              </w:rPr>
              <w:t xml:space="preserve">. </w:t>
            </w:r>
          </w:p>
          <w:p w14:paraId="6B8CA555" w14:textId="77777777" w:rsidR="006E2937" w:rsidRDefault="00D97DFD"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One option may be to have the Deans lean on their faculty a little more to get grades submitted </w:t>
            </w:r>
            <w:proofErr w:type="spellStart"/>
            <w:r>
              <w:rPr>
                <w:rFonts w:ascii="&amp;quot" w:eastAsia="Times New Roman" w:hAnsi="&amp;quot" w:cs="Times New Roman"/>
                <w:color w:val="000000"/>
                <w:sz w:val="24"/>
                <w:szCs w:val="24"/>
              </w:rPr>
              <w:t>ontime</w:t>
            </w:r>
            <w:proofErr w:type="spellEnd"/>
            <w:r>
              <w:rPr>
                <w:rFonts w:ascii="&amp;quot" w:eastAsia="Times New Roman" w:hAnsi="&amp;quot" w:cs="Times New Roman"/>
                <w:color w:val="000000"/>
                <w:sz w:val="24"/>
                <w:szCs w:val="24"/>
              </w:rPr>
              <w:t xml:space="preserve">. </w:t>
            </w:r>
          </w:p>
          <w:p w14:paraId="5C5E6BD5" w14:textId="57DE5DBF" w:rsidR="00D97DFD" w:rsidRDefault="00D97DFD"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Kerry suggests emailing repeat offenders prior to the deadline to remind them. There may be some associate faculty who are unaware that they can be evaluated on this. </w:t>
            </w:r>
          </w:p>
          <w:p w14:paraId="4BC1D6E0" w14:textId="3D9FE5C3" w:rsidR="00D97DFD" w:rsidRDefault="00D97DFD"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Rory highlights that there may be some issue for correspondence courses, specifically those at Pelican Bay. </w:t>
            </w:r>
          </w:p>
        </w:tc>
      </w:tr>
      <w:tr w:rsidR="00FC43D1" w:rsidRPr="006D7F97" w14:paraId="341CD963" w14:textId="421411E5" w:rsidTr="0008062C">
        <w:trPr>
          <w:trHeight w:val="54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F087" w14:textId="25132337" w:rsidR="00FC43D1" w:rsidRDefault="00621689"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4</w:t>
            </w:r>
            <w:r w:rsidR="00FC43D1">
              <w:rPr>
                <w:rFonts w:ascii="&amp;quot" w:eastAsia="Times New Roman" w:hAnsi="&amp;quot" w:cs="Times New Roman"/>
                <w:color w:val="000000"/>
                <w:sz w:val="24"/>
                <w:szCs w:val="24"/>
              </w:rPr>
              <w:t>.0</w:t>
            </w:r>
          </w:p>
        </w:tc>
        <w:tc>
          <w:tcPr>
            <w:tcW w:w="1531" w:type="dxa"/>
            <w:tcBorders>
              <w:top w:val="single" w:sz="4" w:space="0" w:color="000000"/>
              <w:left w:val="single" w:sz="4" w:space="0" w:color="000000"/>
              <w:bottom w:val="single" w:sz="4" w:space="0" w:color="000000"/>
              <w:right w:val="single" w:sz="4" w:space="0" w:color="000000"/>
            </w:tcBorders>
          </w:tcPr>
          <w:p w14:paraId="37454ACA" w14:textId="1CC65B7B" w:rsidR="00FC43D1" w:rsidRDefault="002912D3"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Updates</w:t>
            </w:r>
          </w:p>
        </w:tc>
        <w:tc>
          <w:tcPr>
            <w:tcW w:w="7765" w:type="dxa"/>
            <w:tcBorders>
              <w:top w:val="single" w:sz="4" w:space="0" w:color="000000"/>
              <w:left w:val="single" w:sz="4" w:space="0" w:color="000000"/>
              <w:bottom w:val="single" w:sz="4" w:space="0" w:color="000000"/>
              <w:right w:val="single" w:sz="4" w:space="0" w:color="000000"/>
            </w:tcBorders>
          </w:tcPr>
          <w:p w14:paraId="0781BB75" w14:textId="77777777" w:rsidR="00617927" w:rsidRDefault="00713E72" w:rsidP="00584F9A">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One of our police academy cadets has tested positive for COVID 19, training is suspended until further notice. We are in discussions with the health departments. </w:t>
            </w:r>
          </w:p>
          <w:p w14:paraId="1035C58B" w14:textId="77777777" w:rsidR="00091B41" w:rsidRDefault="00091B41" w:rsidP="00584F9A">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Credit for Prior Learning AP is being established. It is currently being reviewed as a discussion item at the Academic Senate.</w:t>
            </w:r>
          </w:p>
          <w:p w14:paraId="12E2ADAA" w14:textId="77777777" w:rsidR="00091B41" w:rsidRDefault="00091B41" w:rsidP="00584F9A">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lastRenderedPageBreak/>
              <w:t xml:space="preserve">The Senate is asking for an update on the budget situation from Julia Morrison. There is so much that is unknown about the budget </w:t>
            </w:r>
            <w:proofErr w:type="spellStart"/>
            <w:r>
              <w:rPr>
                <w:rFonts w:ascii="&amp;quot" w:eastAsia="Times New Roman" w:hAnsi="&amp;quot" w:cs="Times New Roman"/>
                <w:color w:val="000000"/>
                <w:sz w:val="24"/>
                <w:szCs w:val="24"/>
              </w:rPr>
              <w:t>forcast</w:t>
            </w:r>
            <w:proofErr w:type="spellEnd"/>
            <w:r>
              <w:rPr>
                <w:rFonts w:ascii="&amp;quot" w:eastAsia="Times New Roman" w:hAnsi="&amp;quot" w:cs="Times New Roman"/>
                <w:color w:val="000000"/>
                <w:sz w:val="24"/>
                <w:szCs w:val="24"/>
              </w:rPr>
              <w:t xml:space="preserve"> for next year. </w:t>
            </w:r>
          </w:p>
          <w:p w14:paraId="16FF4D05" w14:textId="55304E60" w:rsidR="0073644E" w:rsidRPr="00584F9A" w:rsidRDefault="0073644E" w:rsidP="00584F9A">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Bob has some concerns about out of state students not being able to register for online courses. There was a waiver in place for the fall, but Cathy </w:t>
            </w:r>
            <w:r w:rsidR="00C07375">
              <w:rPr>
                <w:rFonts w:ascii="&amp;quot" w:eastAsia="Times New Roman" w:hAnsi="&amp;quot" w:cs="Times New Roman"/>
                <w:color w:val="000000"/>
                <w:sz w:val="24"/>
                <w:szCs w:val="24"/>
              </w:rPr>
              <w:t>says it appears that the agreement has</w:t>
            </w:r>
            <w:r>
              <w:rPr>
                <w:rFonts w:ascii="&amp;quot" w:eastAsia="Times New Roman" w:hAnsi="&amp;quot" w:cs="Times New Roman"/>
                <w:color w:val="000000"/>
                <w:sz w:val="24"/>
                <w:szCs w:val="24"/>
              </w:rPr>
              <w:t xml:space="preserve"> been renewed for the spring. </w:t>
            </w:r>
            <w:r w:rsidR="00C07375">
              <w:rPr>
                <w:rFonts w:ascii="&amp;quot" w:eastAsia="Times New Roman" w:hAnsi="&amp;quot" w:cs="Times New Roman"/>
                <w:color w:val="000000"/>
                <w:sz w:val="24"/>
                <w:szCs w:val="24"/>
              </w:rPr>
              <w:t xml:space="preserve">This will need a manual override in </w:t>
            </w:r>
            <w:proofErr w:type="spellStart"/>
            <w:r w:rsidR="00C07375">
              <w:rPr>
                <w:rFonts w:ascii="&amp;quot" w:eastAsia="Times New Roman" w:hAnsi="&amp;quot" w:cs="Times New Roman"/>
                <w:color w:val="000000"/>
                <w:sz w:val="24"/>
                <w:szCs w:val="24"/>
              </w:rPr>
              <w:t>WedAdvisor</w:t>
            </w:r>
            <w:proofErr w:type="spellEnd"/>
            <w:r w:rsidR="00C07375">
              <w:rPr>
                <w:rFonts w:ascii="&amp;quot" w:eastAsia="Times New Roman" w:hAnsi="&amp;quot" w:cs="Times New Roman"/>
                <w:color w:val="000000"/>
                <w:sz w:val="24"/>
                <w:szCs w:val="24"/>
              </w:rPr>
              <w:t>.</w:t>
            </w:r>
          </w:p>
        </w:tc>
      </w:tr>
    </w:tbl>
    <w:p w14:paraId="59B3099D" w14:textId="3B78E299" w:rsidR="006D7F97" w:rsidRPr="0050530E" w:rsidRDefault="006D7F97" w:rsidP="006D7F97">
      <w:pPr>
        <w:spacing w:after="0" w:line="240" w:lineRule="auto"/>
        <w:rPr>
          <w:rFonts w:ascii="Times New Roman" w:eastAsia="Times New Roman" w:hAnsi="Times New Roman" w:cs="Times New Roman"/>
          <w:sz w:val="24"/>
          <w:szCs w:val="24"/>
        </w:rPr>
      </w:pPr>
      <w:r w:rsidRPr="006D7F97">
        <w:rPr>
          <w:rFonts w:ascii="Times New Roman" w:eastAsia="Times New Roman" w:hAnsi="Times New Roman" w:cs="Times New Roman"/>
          <w:color w:val="000000"/>
          <w:sz w:val="24"/>
          <w:szCs w:val="24"/>
        </w:rPr>
        <w:lastRenderedPageBreak/>
        <w:br/>
      </w:r>
    </w:p>
    <w:p w14:paraId="4484B921" w14:textId="77777777" w:rsidR="006D7F97" w:rsidRDefault="006D7F97" w:rsidP="006D7F97"/>
    <w:sectPr w:rsidR="006D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C521D"/>
    <w:multiLevelType w:val="hybridMultilevel"/>
    <w:tmpl w:val="D9F2B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CC404C1"/>
    <w:multiLevelType w:val="hybridMultilevel"/>
    <w:tmpl w:val="FBD83D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3DF2CE9"/>
    <w:multiLevelType w:val="hybridMultilevel"/>
    <w:tmpl w:val="35E4E0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BBC4EAD"/>
    <w:multiLevelType w:val="hybridMultilevel"/>
    <w:tmpl w:val="0B3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97"/>
    <w:rsid w:val="00010A87"/>
    <w:rsid w:val="0002322F"/>
    <w:rsid w:val="00075929"/>
    <w:rsid w:val="0008062C"/>
    <w:rsid w:val="00091B41"/>
    <w:rsid w:val="000E336E"/>
    <w:rsid w:val="001335F4"/>
    <w:rsid w:val="001627E9"/>
    <w:rsid w:val="001912F0"/>
    <w:rsid w:val="00196C18"/>
    <w:rsid w:val="002224CA"/>
    <w:rsid w:val="00231D1C"/>
    <w:rsid w:val="00255FFC"/>
    <w:rsid w:val="002912D3"/>
    <w:rsid w:val="002A6941"/>
    <w:rsid w:val="002E0CDD"/>
    <w:rsid w:val="002F635B"/>
    <w:rsid w:val="00305671"/>
    <w:rsid w:val="00334E99"/>
    <w:rsid w:val="003536BA"/>
    <w:rsid w:val="00367BB5"/>
    <w:rsid w:val="00384152"/>
    <w:rsid w:val="00393580"/>
    <w:rsid w:val="003C28F2"/>
    <w:rsid w:val="003C3916"/>
    <w:rsid w:val="003D6F6A"/>
    <w:rsid w:val="003D78EB"/>
    <w:rsid w:val="00425C18"/>
    <w:rsid w:val="0042752A"/>
    <w:rsid w:val="004366AA"/>
    <w:rsid w:val="004850E5"/>
    <w:rsid w:val="00490DD6"/>
    <w:rsid w:val="0050530E"/>
    <w:rsid w:val="00544654"/>
    <w:rsid w:val="00583042"/>
    <w:rsid w:val="00584F9A"/>
    <w:rsid w:val="00593A79"/>
    <w:rsid w:val="005F7990"/>
    <w:rsid w:val="00604698"/>
    <w:rsid w:val="00611ABB"/>
    <w:rsid w:val="00617927"/>
    <w:rsid w:val="00621689"/>
    <w:rsid w:val="00635029"/>
    <w:rsid w:val="00667938"/>
    <w:rsid w:val="00676B5C"/>
    <w:rsid w:val="006854E6"/>
    <w:rsid w:val="006A1974"/>
    <w:rsid w:val="006C0D65"/>
    <w:rsid w:val="006D0D52"/>
    <w:rsid w:val="006D7F97"/>
    <w:rsid w:val="006E2937"/>
    <w:rsid w:val="00713E72"/>
    <w:rsid w:val="0073644E"/>
    <w:rsid w:val="00766852"/>
    <w:rsid w:val="007B20B9"/>
    <w:rsid w:val="007E2DB5"/>
    <w:rsid w:val="008352EB"/>
    <w:rsid w:val="008377E6"/>
    <w:rsid w:val="00864183"/>
    <w:rsid w:val="008860AC"/>
    <w:rsid w:val="00894588"/>
    <w:rsid w:val="00895180"/>
    <w:rsid w:val="008C687E"/>
    <w:rsid w:val="008F2E0B"/>
    <w:rsid w:val="00954236"/>
    <w:rsid w:val="0095532A"/>
    <w:rsid w:val="009743CF"/>
    <w:rsid w:val="009A1FC1"/>
    <w:rsid w:val="009A32C5"/>
    <w:rsid w:val="009B77C1"/>
    <w:rsid w:val="009F0400"/>
    <w:rsid w:val="00A45B49"/>
    <w:rsid w:val="00A6231F"/>
    <w:rsid w:val="00A62A05"/>
    <w:rsid w:val="00A720E1"/>
    <w:rsid w:val="00AB5BDA"/>
    <w:rsid w:val="00AF6951"/>
    <w:rsid w:val="00B009AF"/>
    <w:rsid w:val="00B04052"/>
    <w:rsid w:val="00B3279D"/>
    <w:rsid w:val="00B712CC"/>
    <w:rsid w:val="00B77F2F"/>
    <w:rsid w:val="00BA1FA5"/>
    <w:rsid w:val="00BB76BD"/>
    <w:rsid w:val="00BE318E"/>
    <w:rsid w:val="00C07375"/>
    <w:rsid w:val="00C32218"/>
    <w:rsid w:val="00C36ED6"/>
    <w:rsid w:val="00C436EC"/>
    <w:rsid w:val="00C44AC5"/>
    <w:rsid w:val="00C82190"/>
    <w:rsid w:val="00C87F86"/>
    <w:rsid w:val="00CA613A"/>
    <w:rsid w:val="00CC5FA5"/>
    <w:rsid w:val="00D052B8"/>
    <w:rsid w:val="00D207F0"/>
    <w:rsid w:val="00D451CE"/>
    <w:rsid w:val="00D97DFD"/>
    <w:rsid w:val="00DB348F"/>
    <w:rsid w:val="00DE01CB"/>
    <w:rsid w:val="00E201F2"/>
    <w:rsid w:val="00EB6EC1"/>
    <w:rsid w:val="00EF4E64"/>
    <w:rsid w:val="00EF572B"/>
    <w:rsid w:val="00F07A63"/>
    <w:rsid w:val="00F12B68"/>
    <w:rsid w:val="00F167FD"/>
    <w:rsid w:val="00F1732C"/>
    <w:rsid w:val="00F80436"/>
    <w:rsid w:val="00FC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1068"/>
  <w15:chartTrackingRefBased/>
  <w15:docId w15:val="{81A39F1F-8FEE-4C54-BA45-60964F6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97"/>
    <w:rPr>
      <w:color w:val="0000FF"/>
      <w:u w:val="single"/>
    </w:rPr>
  </w:style>
  <w:style w:type="paragraph" w:styleId="ListParagraph">
    <w:name w:val="List Paragraph"/>
    <w:basedOn w:val="Normal"/>
    <w:uiPriority w:val="34"/>
    <w:qFormat/>
    <w:rsid w:val="0019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89556">
      <w:bodyDiv w:val="1"/>
      <w:marLeft w:val="0"/>
      <w:marRight w:val="0"/>
      <w:marTop w:val="0"/>
      <w:marBottom w:val="0"/>
      <w:divBdr>
        <w:top w:val="none" w:sz="0" w:space="0" w:color="auto"/>
        <w:left w:val="none" w:sz="0" w:space="0" w:color="auto"/>
        <w:bottom w:val="none" w:sz="0" w:space="0" w:color="auto"/>
        <w:right w:val="none" w:sz="0" w:space="0" w:color="auto"/>
      </w:divBdr>
      <w:divsChild>
        <w:div w:id="15069364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4566-3DA4-C14A-A0E4-C0E1CE3E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 Stephanie</dc:creator>
  <cp:keywords/>
  <dc:description/>
  <cp:lastModifiedBy>Stephanie Burres</cp:lastModifiedBy>
  <cp:revision>11</cp:revision>
  <dcterms:created xsi:type="dcterms:W3CDTF">2020-12-02T21:26:00Z</dcterms:created>
  <dcterms:modified xsi:type="dcterms:W3CDTF">2021-01-04T19:00:00Z</dcterms:modified>
</cp:coreProperties>
</file>