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59" w:rsidRDefault="006B4B59" w:rsidP="006B4B59">
      <w:pPr>
        <w:pStyle w:val="Title"/>
        <w:rPr>
          <w:sz w:val="28"/>
        </w:rPr>
      </w:pPr>
      <w:r w:rsidRPr="009B6523">
        <w:rPr>
          <w:rStyle w:val="Strong"/>
          <w:rFonts w:asciiTheme="minorHAnsi" w:hAnsiTheme="minorHAnsi"/>
          <w:noProof/>
          <w:szCs w:val="28"/>
        </w:rPr>
        <w:drawing>
          <wp:anchor distT="0" distB="0" distL="114300" distR="114300" simplePos="0" relativeHeight="251659264" behindDoc="1" locked="0" layoutInCell="1" allowOverlap="1" wp14:anchorId="2C354D1D" wp14:editId="13DC2B14">
            <wp:simplePos x="0" y="0"/>
            <wp:positionH relativeFrom="column">
              <wp:posOffset>114300</wp:posOffset>
            </wp:positionH>
            <wp:positionV relativeFrom="paragraph">
              <wp:posOffset>45720</wp:posOffset>
            </wp:positionV>
            <wp:extent cx="50419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90" cy="1440180"/>
                    </a:xfrm>
                    <a:prstGeom prst="rect">
                      <a:avLst/>
                    </a:prstGeom>
                  </pic:spPr>
                </pic:pic>
              </a:graphicData>
            </a:graphic>
          </wp:anchor>
        </w:drawing>
      </w:r>
      <w:r>
        <w:rPr>
          <w:sz w:val="28"/>
        </w:rPr>
        <w:t>REDWOODS COMMUNITY COLLEGE DISTRICT</w:t>
      </w:r>
    </w:p>
    <w:p w:rsidR="006B4B59" w:rsidRPr="007209FA" w:rsidRDefault="006B4B59" w:rsidP="006B4B59">
      <w:pPr>
        <w:pStyle w:val="Title"/>
        <w:rPr>
          <w:sz w:val="28"/>
          <w:szCs w:val="28"/>
        </w:rPr>
      </w:pPr>
      <w:r w:rsidRPr="007209FA">
        <w:rPr>
          <w:sz w:val="28"/>
          <w:szCs w:val="28"/>
        </w:rPr>
        <w:t>Meeting</w:t>
      </w:r>
      <w:r>
        <w:rPr>
          <w:sz w:val="28"/>
          <w:szCs w:val="28"/>
        </w:rPr>
        <w:t xml:space="preserve"> </w:t>
      </w:r>
      <w:r w:rsidRPr="007209FA">
        <w:rPr>
          <w:sz w:val="28"/>
          <w:szCs w:val="28"/>
        </w:rPr>
        <w:t>of the</w:t>
      </w:r>
    </w:p>
    <w:p w:rsidR="006B4B59" w:rsidRDefault="006B4B59" w:rsidP="006B4B59">
      <w:pPr>
        <w:pStyle w:val="Title"/>
        <w:rPr>
          <w:sz w:val="28"/>
        </w:rPr>
      </w:pPr>
      <w:r>
        <w:rPr>
          <w:sz w:val="28"/>
        </w:rPr>
        <w:t>Academic Standards and Policies Committee</w:t>
      </w:r>
    </w:p>
    <w:p w:rsidR="006B4B59" w:rsidRDefault="006B4B59" w:rsidP="006B4B59">
      <w:pPr>
        <w:jc w:val="center"/>
      </w:pPr>
      <w:r w:rsidRPr="00302FC5">
        <w:rPr>
          <w:bCs/>
        </w:rPr>
        <w:sym w:font="Symbol" w:char="F0B7"/>
      </w:r>
      <w:r>
        <w:rPr>
          <w:bCs/>
        </w:rPr>
        <w:t xml:space="preserve">  Eureka: </w:t>
      </w:r>
      <w:r>
        <w:t>7351 Tompkins Hill Ro</w:t>
      </w:r>
      <w:r w:rsidRPr="00E9061B">
        <w:t xml:space="preserve">ad, </w:t>
      </w:r>
      <w:r w:rsidRPr="00543A09">
        <w:t>FM 107</w:t>
      </w:r>
    </w:p>
    <w:p w:rsidR="006B4B59" w:rsidRDefault="006B4B59" w:rsidP="006B4B59">
      <w:pPr>
        <w:pStyle w:val="ListParagraph"/>
        <w:numPr>
          <w:ilvl w:val="0"/>
          <w:numId w:val="2"/>
        </w:numPr>
        <w:jc w:val="center"/>
      </w:pPr>
      <w:r>
        <w:t>Del Norte: 883 W. Washington Blvd. - Room DN6</w:t>
      </w:r>
    </w:p>
    <w:p w:rsidR="006B4B59" w:rsidRDefault="006B4B59" w:rsidP="006B4B59">
      <w:pPr>
        <w:pStyle w:val="ListParagraph"/>
        <w:numPr>
          <w:ilvl w:val="0"/>
          <w:numId w:val="2"/>
        </w:numPr>
        <w:jc w:val="center"/>
      </w:pPr>
      <w:proofErr w:type="spellStart"/>
      <w:r>
        <w:t>McKinleyville</w:t>
      </w:r>
      <w:proofErr w:type="spellEnd"/>
      <w:r>
        <w:t>: 1328 Junker Road</w:t>
      </w:r>
    </w:p>
    <w:p w:rsidR="006B4B59" w:rsidRDefault="006B4B59" w:rsidP="006B4B59">
      <w:pPr>
        <w:jc w:val="center"/>
      </w:pPr>
      <w:r>
        <w:t>Friday, April 26, 2019</w:t>
      </w:r>
    </w:p>
    <w:p w:rsidR="006B4B59" w:rsidRDefault="006B4B59" w:rsidP="006B4B59">
      <w:pPr>
        <w:jc w:val="center"/>
      </w:pPr>
      <w:r>
        <w:rPr>
          <w:b/>
        </w:rPr>
        <w:t>3:00 PM</w:t>
      </w:r>
    </w:p>
    <w:p w:rsidR="006B4B59" w:rsidRDefault="006B4B59" w:rsidP="006B4B59">
      <w:pPr>
        <w:pStyle w:val="Heading1"/>
        <w:ind w:left="0"/>
      </w:pPr>
      <w:r>
        <w:t>AGENDA</w:t>
      </w:r>
    </w:p>
    <w:p w:rsidR="006B4B59" w:rsidRDefault="006B4B59" w:rsidP="006B4B59"/>
    <w:p w:rsidR="006B4B59" w:rsidRDefault="006B4B59" w:rsidP="006B4B59"/>
    <w:p w:rsidR="006B4B59" w:rsidRDefault="006B4B59" w:rsidP="006B4B59"/>
    <w:p w:rsidR="006B4B59" w:rsidRPr="00826D1D" w:rsidRDefault="006B4B59" w:rsidP="006B4B59"/>
    <w:p w:rsidR="006B4B59" w:rsidRPr="009201F6" w:rsidRDefault="006B4B59" w:rsidP="006B4B59">
      <w:pPr>
        <w:numPr>
          <w:ilvl w:val="0"/>
          <w:numId w:val="1"/>
        </w:numPr>
        <w:spacing w:line="276" w:lineRule="auto"/>
        <w:rPr>
          <w:szCs w:val="20"/>
        </w:rPr>
      </w:pPr>
      <w:r>
        <w:t>Call to Order</w:t>
      </w:r>
    </w:p>
    <w:p w:rsidR="006B4B59" w:rsidRPr="00076DAB" w:rsidRDefault="006B4B59" w:rsidP="006B4B59">
      <w:pPr>
        <w:spacing w:line="276" w:lineRule="auto"/>
        <w:ind w:left="360"/>
        <w:rPr>
          <w:szCs w:val="20"/>
        </w:rPr>
      </w:pPr>
    </w:p>
    <w:p w:rsidR="006B4B59" w:rsidRPr="0049564C" w:rsidRDefault="006B4B59" w:rsidP="006B4B59">
      <w:pPr>
        <w:numPr>
          <w:ilvl w:val="0"/>
          <w:numId w:val="1"/>
        </w:numPr>
        <w:spacing w:line="276" w:lineRule="auto"/>
        <w:rPr>
          <w:szCs w:val="20"/>
        </w:rPr>
      </w:pPr>
      <w:r>
        <w:t>Introductions and Public Comment: Members of the audience are invited to make comments regarding any subject appropriate to the Academic Standards and Policies Committee.</w:t>
      </w:r>
    </w:p>
    <w:p w:rsidR="006B4B59" w:rsidRPr="00076DAB" w:rsidRDefault="006B4B59" w:rsidP="006B4B59">
      <w:pPr>
        <w:spacing w:line="276" w:lineRule="auto"/>
        <w:ind w:left="360"/>
        <w:rPr>
          <w:szCs w:val="20"/>
        </w:rPr>
      </w:pPr>
    </w:p>
    <w:p w:rsidR="006B4B59" w:rsidRDefault="006B4B59" w:rsidP="006B4B59">
      <w:pPr>
        <w:numPr>
          <w:ilvl w:val="0"/>
          <w:numId w:val="1"/>
        </w:numPr>
        <w:spacing w:line="276" w:lineRule="auto"/>
        <w:rPr>
          <w:szCs w:val="20"/>
        </w:rPr>
      </w:pPr>
      <w:r w:rsidRPr="00076DAB">
        <w:rPr>
          <w:szCs w:val="20"/>
        </w:rPr>
        <w:t>Discussion Items</w:t>
      </w:r>
    </w:p>
    <w:p w:rsidR="00781BF4" w:rsidRPr="005E4F7D" w:rsidRDefault="00781BF4" w:rsidP="00781BF4">
      <w:pPr>
        <w:spacing w:line="276" w:lineRule="auto"/>
        <w:rPr>
          <w:szCs w:val="20"/>
        </w:rPr>
      </w:pPr>
    </w:p>
    <w:p w:rsidR="006B4B59" w:rsidRDefault="006B4B59" w:rsidP="006B4B59">
      <w:pPr>
        <w:numPr>
          <w:ilvl w:val="1"/>
          <w:numId w:val="1"/>
        </w:numPr>
        <w:spacing w:line="276" w:lineRule="auto"/>
        <w:rPr>
          <w:szCs w:val="20"/>
        </w:rPr>
      </w:pPr>
      <w:r>
        <w:rPr>
          <w:szCs w:val="20"/>
        </w:rPr>
        <w:t xml:space="preserve">Faculty Prioritization Rubric (Attachment) </w:t>
      </w:r>
    </w:p>
    <w:p w:rsidR="006B4B59" w:rsidRDefault="006B4B59" w:rsidP="006B4B59">
      <w:pPr>
        <w:numPr>
          <w:ilvl w:val="1"/>
          <w:numId w:val="1"/>
        </w:numPr>
        <w:spacing w:line="276" w:lineRule="auto"/>
        <w:rPr>
          <w:szCs w:val="20"/>
        </w:rPr>
      </w:pPr>
      <w:r>
        <w:rPr>
          <w:szCs w:val="20"/>
        </w:rPr>
        <w:t>BP 4030 Academic Freedom (Attachments)</w:t>
      </w:r>
    </w:p>
    <w:p w:rsidR="006B4B59" w:rsidRDefault="006B4B59" w:rsidP="006B4B59">
      <w:pPr>
        <w:numPr>
          <w:ilvl w:val="1"/>
          <w:numId w:val="1"/>
        </w:numPr>
        <w:spacing w:line="276" w:lineRule="auto"/>
        <w:rPr>
          <w:szCs w:val="20"/>
        </w:rPr>
      </w:pPr>
      <w:r>
        <w:rPr>
          <w:szCs w:val="20"/>
        </w:rPr>
        <w:t>AP for Course Substitution and associated form (Attachments)</w:t>
      </w:r>
    </w:p>
    <w:p w:rsidR="006B4B59" w:rsidRPr="008138B1" w:rsidRDefault="006B4B59" w:rsidP="006B4B59">
      <w:pPr>
        <w:spacing w:line="276" w:lineRule="auto"/>
        <w:ind w:left="1512"/>
        <w:rPr>
          <w:szCs w:val="20"/>
        </w:rPr>
      </w:pPr>
      <w:r>
        <w:tab/>
      </w:r>
      <w:r>
        <w:tab/>
      </w:r>
    </w:p>
    <w:p w:rsidR="006B4B59" w:rsidRPr="005E4F7D" w:rsidRDefault="006B4B59" w:rsidP="006B4B59">
      <w:pPr>
        <w:pStyle w:val="ListParagraph"/>
        <w:numPr>
          <w:ilvl w:val="0"/>
          <w:numId w:val="1"/>
        </w:numPr>
        <w:tabs>
          <w:tab w:val="left" w:pos="360"/>
        </w:tabs>
        <w:spacing w:line="276" w:lineRule="auto"/>
        <w:rPr>
          <w:szCs w:val="20"/>
        </w:rPr>
      </w:pPr>
      <w:r w:rsidRPr="005E4F7D">
        <w:rPr>
          <w:szCs w:val="20"/>
        </w:rPr>
        <w:t>Announcements/Open Forum</w:t>
      </w:r>
    </w:p>
    <w:p w:rsidR="006B4B59" w:rsidRPr="001D610C" w:rsidRDefault="006B4B59" w:rsidP="006B4B59">
      <w:pPr>
        <w:numPr>
          <w:ilvl w:val="0"/>
          <w:numId w:val="1"/>
        </w:numPr>
        <w:tabs>
          <w:tab w:val="left" w:pos="360"/>
        </w:tabs>
        <w:spacing w:line="276" w:lineRule="auto"/>
        <w:rPr>
          <w:szCs w:val="20"/>
        </w:rPr>
      </w:pPr>
      <w:r>
        <w:rPr>
          <w:szCs w:val="20"/>
        </w:rPr>
        <w:t>Adjournment</w:t>
      </w: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bookmarkStart w:id="0" w:name="_GoBack"/>
      <w:bookmarkEnd w:id="0"/>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Pr="00D47A07" w:rsidRDefault="006B4B59" w:rsidP="006B4B59">
      <w:pPr>
        <w:tabs>
          <w:tab w:val="left" w:pos="360"/>
        </w:tabs>
        <w:spacing w:line="276" w:lineRule="auto"/>
        <w:rPr>
          <w:szCs w:val="20"/>
        </w:rPr>
      </w:pPr>
      <w:r w:rsidRPr="00D47A07">
        <w:rPr>
          <w:b/>
          <w:sz w:val="16"/>
          <w:szCs w:val="16"/>
        </w:rPr>
        <w:t>Public Notice—Nondiscrimination:</w:t>
      </w:r>
    </w:p>
    <w:p w:rsidR="006B4B59" w:rsidRDefault="006B4B59" w:rsidP="006B4B59">
      <w:pPr>
        <w:pStyle w:val="BodyText"/>
        <w:rPr>
          <w:sz w:val="16"/>
          <w:szCs w:val="16"/>
        </w:rPr>
      </w:pPr>
      <w:r w:rsidRPr="00297A73">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Academic Senate Support, 7351 Tompkins Hill Road, Eureka, CA  95501, (707) 476-4259, </w:t>
      </w:r>
      <w:r>
        <w:rPr>
          <w:sz w:val="16"/>
          <w:szCs w:val="16"/>
        </w:rPr>
        <w:t xml:space="preserve">Office Hours: </w:t>
      </w:r>
      <w:r w:rsidRPr="00297A73">
        <w:rPr>
          <w:sz w:val="16"/>
          <w:szCs w:val="16"/>
        </w:rPr>
        <w:t>8:</w:t>
      </w:r>
      <w:r>
        <w:rPr>
          <w:sz w:val="16"/>
          <w:szCs w:val="16"/>
        </w:rPr>
        <w:t>0</w:t>
      </w:r>
      <w:r w:rsidRPr="00297A73">
        <w:rPr>
          <w:sz w:val="16"/>
          <w:szCs w:val="16"/>
        </w:rPr>
        <w:t xml:space="preserve">0 a.m. to </w:t>
      </w:r>
      <w:r>
        <w:rPr>
          <w:sz w:val="16"/>
          <w:szCs w:val="16"/>
        </w:rPr>
        <w:t>5:00 p.m. M-F</w:t>
      </w:r>
      <w:r w:rsidRPr="00297A73">
        <w:rPr>
          <w:sz w:val="16"/>
          <w:szCs w:val="16"/>
        </w:rPr>
        <w:t>.</w:t>
      </w:r>
      <w:r>
        <w:rPr>
          <w:sz w:val="16"/>
          <w:szCs w:val="16"/>
        </w:rPr>
        <w:t xml:space="preserve"> Hours vary based on meeting times.</w:t>
      </w:r>
    </w:p>
    <w:p w:rsidR="006B4B59" w:rsidRPr="00C1300F" w:rsidRDefault="006B4B59" w:rsidP="006B4B59">
      <w:pPr>
        <w:pStyle w:val="BodyText"/>
        <w:rPr>
          <w:sz w:val="22"/>
          <w:szCs w:val="22"/>
        </w:rPr>
      </w:pPr>
    </w:p>
    <w:p w:rsidR="006B4B59" w:rsidRDefault="006B4B59" w:rsidP="006B4B59">
      <w:pPr>
        <w:pStyle w:val="BodyText"/>
        <w:jc w:val="center"/>
        <w:rPr>
          <w:b/>
          <w:i/>
          <w:sz w:val="24"/>
          <w:szCs w:val="24"/>
        </w:rPr>
      </w:pPr>
      <w:r>
        <w:rPr>
          <w:b/>
          <w:i/>
          <w:sz w:val="24"/>
          <w:szCs w:val="24"/>
        </w:rPr>
        <w:t>Next Meeting</w:t>
      </w:r>
    </w:p>
    <w:p w:rsidR="00785A95" w:rsidRPr="006B4B59" w:rsidRDefault="006B4B59" w:rsidP="006B4B59">
      <w:pPr>
        <w:pStyle w:val="BodyText"/>
        <w:jc w:val="center"/>
        <w:rPr>
          <w:sz w:val="24"/>
          <w:szCs w:val="24"/>
        </w:rPr>
      </w:pPr>
      <w:r>
        <w:rPr>
          <w:sz w:val="24"/>
          <w:szCs w:val="24"/>
        </w:rPr>
        <w:t>May 10</w:t>
      </w:r>
      <w:r w:rsidRPr="00316770">
        <w:rPr>
          <w:sz w:val="24"/>
          <w:szCs w:val="24"/>
        </w:rPr>
        <w:t>,</w:t>
      </w:r>
      <w:r>
        <w:rPr>
          <w:sz w:val="24"/>
          <w:szCs w:val="24"/>
        </w:rPr>
        <w:t xml:space="preserve"> 2019</w:t>
      </w:r>
    </w:p>
    <w:sectPr w:rsidR="00785A95" w:rsidRPr="006B4B59" w:rsidSect="007773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1BF4">
      <w:r>
        <w:separator/>
      </w:r>
    </w:p>
  </w:endnote>
  <w:endnote w:type="continuationSeparator" w:id="0">
    <w:p w:rsidR="00000000" w:rsidRDefault="0078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781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781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78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1BF4">
      <w:r>
        <w:separator/>
      </w:r>
    </w:p>
  </w:footnote>
  <w:footnote w:type="continuationSeparator" w:id="0">
    <w:p w:rsidR="00000000" w:rsidRDefault="0078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78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41" w:rsidRPr="00534D1E" w:rsidRDefault="00781BF4" w:rsidP="00534D1E">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78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17D"/>
    <w:multiLevelType w:val="hybridMultilevel"/>
    <w:tmpl w:val="6C0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A03D9"/>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59"/>
    <w:rsid w:val="00452C01"/>
    <w:rsid w:val="006B4B59"/>
    <w:rsid w:val="00724AC2"/>
    <w:rsid w:val="00781BF4"/>
    <w:rsid w:val="0078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50DA"/>
  <w15:chartTrackingRefBased/>
  <w15:docId w15:val="{6DE00CCD-0E6D-432A-9E6D-38B9E8CC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B59"/>
    <w:pPr>
      <w:keepNext/>
      <w:ind w:left="360"/>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B59"/>
    <w:rPr>
      <w:rFonts w:ascii="Times New Roman" w:eastAsia="Times New Roman" w:hAnsi="Times New Roman" w:cs="Times New Roman"/>
      <w:b/>
      <w:bCs/>
      <w:sz w:val="28"/>
      <w:szCs w:val="24"/>
    </w:rPr>
  </w:style>
  <w:style w:type="character" w:styleId="Strong">
    <w:name w:val="Strong"/>
    <w:uiPriority w:val="22"/>
    <w:qFormat/>
    <w:rsid w:val="006B4B59"/>
    <w:rPr>
      <w:b/>
      <w:bCs/>
    </w:rPr>
  </w:style>
  <w:style w:type="paragraph" w:styleId="Title">
    <w:name w:val="Title"/>
    <w:basedOn w:val="Normal"/>
    <w:link w:val="TitleChar"/>
    <w:qFormat/>
    <w:rsid w:val="006B4B59"/>
    <w:pPr>
      <w:jc w:val="center"/>
    </w:pPr>
    <w:rPr>
      <w:b/>
      <w:bCs/>
    </w:rPr>
  </w:style>
  <w:style w:type="character" w:customStyle="1" w:styleId="TitleChar">
    <w:name w:val="Title Char"/>
    <w:basedOn w:val="DefaultParagraphFont"/>
    <w:link w:val="Title"/>
    <w:rsid w:val="006B4B59"/>
    <w:rPr>
      <w:rFonts w:ascii="Times New Roman" w:eastAsia="Times New Roman" w:hAnsi="Times New Roman" w:cs="Times New Roman"/>
      <w:b/>
      <w:bCs/>
      <w:sz w:val="24"/>
      <w:szCs w:val="24"/>
    </w:rPr>
  </w:style>
  <w:style w:type="paragraph" w:styleId="BodyText">
    <w:name w:val="Body Text"/>
    <w:basedOn w:val="Normal"/>
    <w:link w:val="BodyTextChar"/>
    <w:rsid w:val="006B4B59"/>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character" w:customStyle="1" w:styleId="BodyTextChar">
    <w:name w:val="Body Text Char"/>
    <w:basedOn w:val="DefaultParagraphFont"/>
    <w:link w:val="BodyText"/>
    <w:rsid w:val="006B4B59"/>
    <w:rPr>
      <w:rFonts w:ascii="Times New Roman" w:eastAsia="Times New Roman" w:hAnsi="Times New Roman" w:cs="Times New Roman"/>
      <w:snapToGrid w:val="0"/>
      <w:sz w:val="20"/>
      <w:szCs w:val="20"/>
    </w:rPr>
  </w:style>
  <w:style w:type="paragraph" w:styleId="Header">
    <w:name w:val="header"/>
    <w:basedOn w:val="Normal"/>
    <w:link w:val="HeaderChar"/>
    <w:rsid w:val="006B4B59"/>
    <w:pPr>
      <w:tabs>
        <w:tab w:val="center" w:pos="4320"/>
        <w:tab w:val="right" w:pos="8640"/>
      </w:tabs>
    </w:pPr>
  </w:style>
  <w:style w:type="character" w:customStyle="1" w:styleId="HeaderChar">
    <w:name w:val="Header Char"/>
    <w:basedOn w:val="DefaultParagraphFont"/>
    <w:link w:val="Header"/>
    <w:rsid w:val="006B4B59"/>
    <w:rPr>
      <w:rFonts w:ascii="Times New Roman" w:eastAsia="Times New Roman" w:hAnsi="Times New Roman" w:cs="Times New Roman"/>
      <w:sz w:val="24"/>
      <w:szCs w:val="24"/>
    </w:rPr>
  </w:style>
  <w:style w:type="paragraph" w:styleId="Footer">
    <w:name w:val="footer"/>
    <w:basedOn w:val="Normal"/>
    <w:link w:val="FooterChar"/>
    <w:rsid w:val="006B4B59"/>
    <w:pPr>
      <w:tabs>
        <w:tab w:val="center" w:pos="4320"/>
        <w:tab w:val="right" w:pos="8640"/>
      </w:tabs>
    </w:pPr>
  </w:style>
  <w:style w:type="character" w:customStyle="1" w:styleId="FooterChar">
    <w:name w:val="Footer Char"/>
    <w:basedOn w:val="DefaultParagraphFont"/>
    <w:link w:val="Footer"/>
    <w:rsid w:val="006B4B59"/>
    <w:rPr>
      <w:rFonts w:ascii="Times New Roman" w:eastAsia="Times New Roman" w:hAnsi="Times New Roman" w:cs="Times New Roman"/>
      <w:sz w:val="24"/>
      <w:szCs w:val="24"/>
    </w:rPr>
  </w:style>
  <w:style w:type="paragraph" w:styleId="ListParagraph">
    <w:name w:val="List Paragraph"/>
    <w:basedOn w:val="Normal"/>
    <w:uiPriority w:val="34"/>
    <w:qFormat/>
    <w:rsid w:val="006B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2019-04-22T23:13:00Z</dcterms:created>
  <dcterms:modified xsi:type="dcterms:W3CDTF">2019-04-23T18:06:00Z</dcterms:modified>
</cp:coreProperties>
</file>