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9F" w:rsidRPr="0004089F" w:rsidRDefault="0004089F" w:rsidP="0004089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4089F">
        <w:rPr>
          <w:rFonts w:cs="Arial"/>
          <w:b/>
          <w:sz w:val="24"/>
          <w:szCs w:val="24"/>
        </w:rPr>
        <w:t>Budget Planning Committee Responsibilities</w:t>
      </w:r>
    </w:p>
    <w:p w:rsidR="0004089F" w:rsidRDefault="0004089F" w:rsidP="007B6E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6EF8" w:rsidRDefault="007B6EF8" w:rsidP="007B6EF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Budget Planning Committee scope of six California Community Colleges was reviewed. The following commonalities were found</w:t>
      </w:r>
      <w:r w:rsidR="0004089F">
        <w:rPr>
          <w:rFonts w:cs="Arial"/>
          <w:sz w:val="24"/>
          <w:szCs w:val="24"/>
        </w:rPr>
        <w:t xml:space="preserve"> in more than one scope</w:t>
      </w:r>
      <w:r>
        <w:rPr>
          <w:rFonts w:cs="Arial"/>
          <w:sz w:val="24"/>
          <w:szCs w:val="24"/>
        </w:rPr>
        <w:t>.</w:t>
      </w:r>
      <w:r w:rsidR="0004089F">
        <w:rPr>
          <w:rFonts w:cs="Arial"/>
          <w:sz w:val="24"/>
          <w:szCs w:val="24"/>
        </w:rPr>
        <w:t xml:space="preserve"> The degree to which the committees oversee budget development varied widely across colleges. </w:t>
      </w:r>
    </w:p>
    <w:p w:rsidR="007B6EF8" w:rsidRDefault="007B6EF8" w:rsidP="007B6EF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B6EF8" w:rsidTr="000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B6EF8" w:rsidRDefault="007B6EF8" w:rsidP="0004089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# Colleges</w:t>
            </w:r>
          </w:p>
        </w:tc>
        <w:tc>
          <w:tcPr>
            <w:tcW w:w="8118" w:type="dxa"/>
          </w:tcPr>
          <w:p w:rsidR="007B6EF8" w:rsidRDefault="007B6EF8" w:rsidP="007B6E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Aspects of Scope Related to:</w:t>
            </w:r>
          </w:p>
        </w:tc>
      </w:tr>
      <w:tr w:rsidR="007B6EF8" w:rsidTr="000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B6EF8" w:rsidRPr="0004089F" w:rsidRDefault="007B6EF8" w:rsidP="0004089F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4089F">
              <w:rPr>
                <w:rFonts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118" w:type="dxa"/>
          </w:tcPr>
          <w:p w:rsidR="007B6EF8" w:rsidRDefault="007B6EF8" w:rsidP="007B6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Establishing/developing budget procedures, policies, and/or timelines.</w:t>
            </w:r>
          </w:p>
          <w:p w:rsidR="007B6EF8" w:rsidRDefault="007B6EF8" w:rsidP="007B6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B6EF8" w:rsidTr="000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B6EF8" w:rsidRPr="0004089F" w:rsidRDefault="007B6EF8" w:rsidP="0004089F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4089F">
              <w:rPr>
                <w:rFonts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118" w:type="dxa"/>
          </w:tcPr>
          <w:p w:rsidR="0004089F" w:rsidRDefault="0004089F" w:rsidP="00040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Ensuring that planning &amp; resource requests are aligned</w:t>
            </w:r>
          </w:p>
          <w:p w:rsidR="007B6EF8" w:rsidRDefault="007B6EF8" w:rsidP="007B6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B6EF8" w:rsidTr="000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B6EF8" w:rsidRPr="0004089F" w:rsidRDefault="0004089F" w:rsidP="0004089F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4089F">
              <w:rPr>
                <w:rFonts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118" w:type="dxa"/>
          </w:tcPr>
          <w:p w:rsidR="007B6EF8" w:rsidRDefault="0004089F" w:rsidP="007B6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Communicating budget matters to stakeholders</w:t>
            </w:r>
          </w:p>
          <w:p w:rsidR="0004089F" w:rsidRDefault="0004089F" w:rsidP="007B6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B6EF8" w:rsidTr="000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B6EF8" w:rsidRPr="0004089F" w:rsidRDefault="0004089F" w:rsidP="0004089F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4089F">
              <w:rPr>
                <w:rFonts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118" w:type="dxa"/>
          </w:tcPr>
          <w:p w:rsidR="007B6EF8" w:rsidRDefault="0004089F" w:rsidP="007B6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Aligning budget to institutional plans</w:t>
            </w:r>
          </w:p>
          <w:p w:rsidR="0004089F" w:rsidRDefault="0004089F" w:rsidP="007B6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B6EF8" w:rsidTr="000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B6EF8" w:rsidRPr="0004089F" w:rsidRDefault="0004089F" w:rsidP="0004089F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4089F">
              <w:rPr>
                <w:rFonts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8118" w:type="dxa"/>
          </w:tcPr>
          <w:p w:rsidR="007B6EF8" w:rsidRDefault="0004089F" w:rsidP="007B6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Assessing and evaluating the budgeting process</w:t>
            </w:r>
          </w:p>
          <w:p w:rsidR="0004089F" w:rsidRDefault="0004089F" w:rsidP="007B6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B6EF8" w:rsidTr="00074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D9D9D9" w:themeFill="background1" w:themeFillShade="D9"/>
          </w:tcPr>
          <w:p w:rsidR="007B6EF8" w:rsidRPr="0004089F" w:rsidRDefault="00074770" w:rsidP="0004089F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*</w:t>
            </w:r>
            <w:r w:rsidR="0004089F" w:rsidRPr="0004089F">
              <w:rPr>
                <w:rFonts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7B6EF8" w:rsidRDefault="0004089F" w:rsidP="007B6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Making budget recommendations for cost-savings or to balance the budget</w:t>
            </w:r>
          </w:p>
          <w:p w:rsidR="0004089F" w:rsidRDefault="0004089F" w:rsidP="007B6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B6EF8" w:rsidTr="0007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D9D9D9" w:themeFill="background1" w:themeFillShade="D9"/>
          </w:tcPr>
          <w:p w:rsidR="007B6EF8" w:rsidRPr="0004089F" w:rsidRDefault="00074770" w:rsidP="0004089F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*</w:t>
            </w:r>
            <w:r w:rsidR="0004089F" w:rsidRPr="0004089F">
              <w:rPr>
                <w:rFonts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7B6EF8" w:rsidRDefault="0004089F" w:rsidP="007B6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Analyzing data related to the budget for planning</w:t>
            </w:r>
          </w:p>
          <w:p w:rsidR="0004089F" w:rsidRDefault="0004089F" w:rsidP="007B6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7B6EF8" w:rsidRDefault="00074770" w:rsidP="007B6EF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*Comment: appear to fall outside of planning committee scope—signs of </w:t>
      </w:r>
      <w:bookmarkStart w:id="0" w:name="_GoBack"/>
      <w:bookmarkEnd w:id="0"/>
      <w:r>
        <w:rPr>
          <w:rFonts w:cs="Arial"/>
          <w:sz w:val="24"/>
          <w:szCs w:val="24"/>
        </w:rPr>
        <w:t>micromanagement</w:t>
      </w:r>
    </w:p>
    <w:p w:rsidR="007B6EF8" w:rsidRDefault="007B6EF8" w:rsidP="007B6E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6EF8" w:rsidRDefault="007B6EF8" w:rsidP="007B6EF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College’s Budget Planning Websites</w:t>
      </w:r>
      <w:r w:rsidR="0004089F">
        <w:rPr>
          <w:rFonts w:cs="Arial"/>
          <w:sz w:val="24"/>
          <w:szCs w:val="24"/>
        </w:rPr>
        <w:t xml:space="preserve"> Reviewed</w:t>
      </w:r>
      <w:r>
        <w:rPr>
          <w:rFonts w:cs="Arial"/>
          <w:sz w:val="24"/>
          <w:szCs w:val="24"/>
        </w:rPr>
        <w:t>:</w:t>
      </w:r>
    </w:p>
    <w:p w:rsidR="00F7648F" w:rsidRPr="007B6EF8" w:rsidRDefault="00375434" w:rsidP="007B6E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hyperlink r:id="rId6" w:history="1">
        <w:r w:rsidR="007B6EF8" w:rsidRPr="007B6EF8">
          <w:rPr>
            <w:rStyle w:val="Hyperlink"/>
            <w:rFonts w:cs="Arial"/>
            <w:sz w:val="24"/>
            <w:szCs w:val="24"/>
          </w:rPr>
          <w:t>https://scccd.blackboard.com/webapps/blackboard/content/listContent.jsp?course_id=_3945_1&amp;content_id=_2119803_1</w:t>
        </w:r>
      </w:hyperlink>
    </w:p>
    <w:p w:rsidR="007B6EF8" w:rsidRPr="007B6EF8" w:rsidRDefault="00375434" w:rsidP="007B6EF8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7B6EF8" w:rsidRPr="007B6EF8">
          <w:rPr>
            <w:rStyle w:val="Hyperlink"/>
            <w:sz w:val="24"/>
            <w:szCs w:val="24"/>
          </w:rPr>
          <w:t>https://sac.edu/AdminServices/budget/Pages/default.aspx</w:t>
        </w:r>
      </w:hyperlink>
    </w:p>
    <w:p w:rsidR="007B6EF8" w:rsidRPr="007B6EF8" w:rsidRDefault="00375434" w:rsidP="007B6EF8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7B6EF8" w:rsidRPr="007B6EF8">
          <w:rPr>
            <w:rStyle w:val="Hyperlink"/>
            <w:sz w:val="24"/>
            <w:szCs w:val="24"/>
          </w:rPr>
          <w:t>http://www.miracosta.edu/governance/budgetandplanning/index.html</w:t>
        </w:r>
      </w:hyperlink>
    </w:p>
    <w:p w:rsidR="007B6EF8" w:rsidRPr="007B6EF8" w:rsidRDefault="00375434" w:rsidP="007B6EF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hyperlink r:id="rId9" w:history="1">
        <w:r w:rsidR="007B6EF8" w:rsidRPr="007B6EF8">
          <w:rPr>
            <w:rStyle w:val="Hyperlink"/>
            <w:rFonts w:eastAsia="Times New Roman" w:cs="Arial"/>
            <w:sz w:val="24"/>
            <w:szCs w:val="24"/>
          </w:rPr>
          <w:t>http://www.venturacollege.edu/committees/budget-resource-committee</w:t>
        </w:r>
      </w:hyperlink>
    </w:p>
    <w:p w:rsidR="007B6EF8" w:rsidRPr="007B6EF8" w:rsidRDefault="00375434" w:rsidP="007B6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hyperlink r:id="rId10" w:history="1">
        <w:r w:rsidR="007B6EF8" w:rsidRPr="007B6EF8">
          <w:rPr>
            <w:rStyle w:val="Hyperlink"/>
            <w:rFonts w:eastAsia="Times New Roman" w:cs="Arial"/>
            <w:sz w:val="24"/>
            <w:szCs w:val="24"/>
          </w:rPr>
          <w:t>http://www.oxnardcollege.edu/committees/planning-and-budget-council</w:t>
        </w:r>
      </w:hyperlink>
    </w:p>
    <w:p w:rsidR="007B6EF8" w:rsidRPr="007B6EF8" w:rsidRDefault="00375434" w:rsidP="007B6E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hyperlink r:id="rId11" w:history="1">
        <w:r w:rsidR="007B6EF8" w:rsidRPr="007B6EF8">
          <w:rPr>
            <w:rStyle w:val="Hyperlink"/>
            <w:rFonts w:eastAsia="Times New Roman" w:cs="Arial"/>
            <w:sz w:val="24"/>
            <w:szCs w:val="24"/>
          </w:rPr>
          <w:t>https://www.lamission.edu/budget/</w:t>
        </w:r>
      </w:hyperlink>
    </w:p>
    <w:p w:rsidR="007B6EF8" w:rsidRPr="004712C2" w:rsidRDefault="007B6EF8" w:rsidP="007B6E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7B6EF8" w:rsidRDefault="007B6EF8" w:rsidP="007B6EF8">
      <w:pPr>
        <w:pStyle w:val="ListParagraph"/>
        <w:ind w:left="0"/>
      </w:pPr>
    </w:p>
    <w:p w:rsidR="007B6EF8" w:rsidRDefault="007B6EF8"/>
    <w:sectPr w:rsidR="007B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B5C"/>
    <w:multiLevelType w:val="hybridMultilevel"/>
    <w:tmpl w:val="1E0C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F8"/>
    <w:rsid w:val="0004089F"/>
    <w:rsid w:val="00074770"/>
    <w:rsid w:val="00375434"/>
    <w:rsid w:val="007B6EF8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EF8"/>
    <w:pPr>
      <w:ind w:left="720"/>
      <w:contextualSpacing/>
    </w:pPr>
  </w:style>
  <w:style w:type="table" w:styleId="TableGrid">
    <w:name w:val="Table Grid"/>
    <w:basedOn w:val="TableNormal"/>
    <w:uiPriority w:val="59"/>
    <w:rsid w:val="007B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408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EF8"/>
    <w:pPr>
      <w:ind w:left="720"/>
      <w:contextualSpacing/>
    </w:pPr>
  </w:style>
  <w:style w:type="table" w:styleId="TableGrid">
    <w:name w:val="Table Grid"/>
    <w:basedOn w:val="TableNormal"/>
    <w:uiPriority w:val="59"/>
    <w:rsid w:val="007B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408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osta.edu/governance/budgetandplanning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ac.edu/AdminServices/budget/Pages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ccd.blackboard.com/webapps/blackboard/content/listContent.jsp?course_id=_3945_1&amp;content_id=_2119803_1" TargetMode="External"/><Relationship Id="rId11" Type="http://schemas.openxmlformats.org/officeDocument/2006/relationships/hyperlink" Target="https://www.lamission.edu/budg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xnardcollege.edu/committees/planning-and-budget-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turacollege.edu/committees/budget-resource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2017-12-13T22:41:00Z</dcterms:created>
  <dcterms:modified xsi:type="dcterms:W3CDTF">2017-12-13T22:41:00Z</dcterms:modified>
</cp:coreProperties>
</file>