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AC05" w14:textId="77777777" w:rsidR="00B571C8" w:rsidRDefault="006D1B44" w:rsidP="006D1B44">
      <w:pPr>
        <w:jc w:val="center"/>
      </w:pPr>
      <w:r>
        <w:rPr>
          <w:noProof/>
        </w:rPr>
        <w:drawing>
          <wp:inline distT="0" distB="0" distL="0" distR="0" wp14:anchorId="0703AC26" wp14:editId="0703AC27">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14:paraId="0703AC06" w14:textId="4A6B1E5F"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r w:rsidR="00CF2659">
        <w:rPr>
          <w:rFonts w:ascii="Adobe Devanagari" w:hAnsi="Adobe Devanagari" w:cs="Adobe Devanagari"/>
          <w:b/>
        </w:rPr>
        <w:t xml:space="preserve"> Minutes</w:t>
      </w:r>
    </w:p>
    <w:p w14:paraId="0703AC07" w14:textId="1BA46197" w:rsidR="008527F5" w:rsidRDefault="007F4CD4" w:rsidP="008527F5">
      <w:pPr>
        <w:spacing w:after="0" w:line="240" w:lineRule="auto"/>
        <w:jc w:val="center"/>
        <w:rPr>
          <w:rFonts w:ascii="Adobe Devanagari" w:hAnsi="Adobe Devanagari" w:cs="Adobe Devanagari"/>
        </w:rPr>
      </w:pPr>
      <w:r>
        <w:rPr>
          <w:rFonts w:ascii="Adobe Devanagari" w:hAnsi="Adobe Devanagari" w:cs="Adobe Devanagari"/>
        </w:rPr>
        <w:t>October 19,</w:t>
      </w:r>
      <w:r w:rsidR="00085CEE">
        <w:rPr>
          <w:rFonts w:ascii="Adobe Devanagari" w:hAnsi="Adobe Devanagari" w:cs="Adobe Devanagari"/>
        </w:rPr>
        <w:t xml:space="preserve"> 2023</w:t>
      </w:r>
    </w:p>
    <w:p w14:paraId="0703AC08" w14:textId="3007CC76" w:rsidR="00BB73FD" w:rsidRPr="00BB73FD" w:rsidRDefault="00AC4626" w:rsidP="00BB73FD">
      <w:pPr>
        <w:spacing w:after="0" w:line="240" w:lineRule="auto"/>
        <w:jc w:val="center"/>
        <w:rPr>
          <w:rFonts w:ascii="Adobe Devanagari" w:hAnsi="Adobe Devanagari" w:cs="Adobe Devanagari"/>
        </w:rPr>
      </w:pPr>
      <w:r>
        <w:rPr>
          <w:rFonts w:ascii="Adobe Devanagari" w:hAnsi="Adobe Devanagari" w:cs="Adobe Devanagari"/>
        </w:rPr>
        <w:br/>
      </w:r>
    </w:p>
    <w:p w14:paraId="0703AC09" w14:textId="15793104" w:rsidR="00BB73FD" w:rsidRPr="004A788B" w:rsidRDefault="00CF2659" w:rsidP="001904E0">
      <w:pPr>
        <w:rPr>
          <w:rFonts w:ascii="Adobe Devanagari" w:hAnsi="Adobe Devanagari" w:cs="Adobe Devanagari"/>
          <w:b/>
        </w:rPr>
      </w:pPr>
      <w:r>
        <w:rPr>
          <w:rFonts w:ascii="Adobe Devanagari" w:hAnsi="Adobe Devanagari" w:cs="Adobe Devanagari"/>
          <w:b/>
        </w:rPr>
        <w:t xml:space="preserve">Members Present: Erik Sorenson, Leigh Dooley, Gustavo Vasquez, Stephanie Byrd, Jessica Herrera, Brian Van Pelt, </w:t>
      </w:r>
      <w:r w:rsidRPr="00CF2659">
        <w:rPr>
          <w:rFonts w:ascii="Adobe Devanagari" w:hAnsi="Adobe Devanagari" w:cs="Adobe Devanagari"/>
          <w:b/>
          <w:bCs/>
        </w:rPr>
        <w:t>Madeline Lopez,</w:t>
      </w:r>
      <w:r w:rsidR="00B526A9">
        <w:rPr>
          <w:rFonts w:ascii="Adobe Devanagari" w:hAnsi="Adobe Devanagari" w:cs="Adobe Devanagari"/>
          <w:b/>
          <w:bCs/>
        </w:rPr>
        <w:t xml:space="preserve"> Amy Moffat</w:t>
      </w:r>
      <w:r w:rsidR="0087416A">
        <w:rPr>
          <w:rFonts w:ascii="Adobe Devanagari" w:hAnsi="Adobe Devanagari" w:cs="Adobe Devanagari"/>
          <w:b/>
          <w:bCs/>
        </w:rPr>
        <w:t>, Tom Cossey</w:t>
      </w:r>
    </w:p>
    <w:p w14:paraId="0703AC0A" w14:textId="77777777" w:rsidR="00605D1B" w:rsidRDefault="000E4CBB" w:rsidP="004A788B">
      <w:pPr>
        <w:rPr>
          <w:rFonts w:ascii="Adobe Devanagari" w:hAnsi="Adobe Devanagari" w:cs="Adobe Devanagari"/>
          <w:b/>
        </w:rPr>
      </w:pPr>
      <w:r>
        <w:rPr>
          <w:rFonts w:ascii="Adobe Devanagari" w:hAnsi="Adobe Devanagari" w:cs="Adobe Devanagari"/>
          <w:b/>
        </w:rPr>
        <w:t>Agenda Items</w:t>
      </w:r>
      <w:r w:rsidR="004A788B" w:rsidRPr="004A788B">
        <w:rPr>
          <w:rFonts w:ascii="Adobe Devanagari" w:hAnsi="Adobe Devanagari" w:cs="Adobe Devanagari"/>
          <w:b/>
        </w:rPr>
        <w:t xml:space="preserve">: </w:t>
      </w:r>
    </w:p>
    <w:p w14:paraId="0703AC0B" w14:textId="77777777" w:rsidR="00A70BFE" w:rsidRDefault="00A70BFE" w:rsidP="00CC2C85">
      <w:pPr>
        <w:pStyle w:val="ListParagraph"/>
        <w:numPr>
          <w:ilvl w:val="0"/>
          <w:numId w:val="18"/>
        </w:numPr>
        <w:rPr>
          <w:rFonts w:ascii="Adobe Devanagari" w:hAnsi="Adobe Devanagari" w:cs="Adobe Devanagari"/>
          <w:b/>
        </w:rPr>
      </w:pPr>
    </w:p>
    <w:tbl>
      <w:tblPr>
        <w:tblStyle w:val="TableGrid"/>
        <w:tblW w:w="0" w:type="auto"/>
        <w:tblInd w:w="378" w:type="dxa"/>
        <w:tblLook w:val="04A0" w:firstRow="1" w:lastRow="0" w:firstColumn="1" w:lastColumn="0" w:noHBand="0" w:noVBand="1"/>
      </w:tblPr>
      <w:tblGrid>
        <w:gridCol w:w="5427"/>
        <w:gridCol w:w="1772"/>
        <w:gridCol w:w="1773"/>
      </w:tblGrid>
      <w:tr w:rsidR="00CC2C85" w:rsidRPr="00CC2C85" w14:paraId="0703AC0F" w14:textId="77777777" w:rsidTr="002C0E4F">
        <w:tc>
          <w:tcPr>
            <w:tcW w:w="5427" w:type="dxa"/>
          </w:tcPr>
          <w:p w14:paraId="0703AC0C" w14:textId="77777777" w:rsidR="00CC2C85" w:rsidRPr="00CC2C85" w:rsidRDefault="00CC2C85" w:rsidP="00CC2C85">
            <w:pPr>
              <w:pStyle w:val="ListParagraph"/>
              <w:ind w:left="0"/>
              <w:jc w:val="center"/>
              <w:rPr>
                <w:rFonts w:ascii="Adobe Devanagari" w:hAnsi="Adobe Devanagari" w:cs="Adobe Devanagari"/>
                <w:b/>
                <w:highlight w:val="lightGray"/>
              </w:rPr>
            </w:pPr>
            <w:r w:rsidRPr="00CC2C85">
              <w:rPr>
                <w:rFonts w:ascii="Adobe Devanagari" w:hAnsi="Adobe Devanagari" w:cs="Adobe Devanagari"/>
                <w:b/>
                <w:highlight w:val="lightGray"/>
              </w:rPr>
              <w:t>Item</w:t>
            </w:r>
          </w:p>
        </w:tc>
        <w:tc>
          <w:tcPr>
            <w:tcW w:w="1772" w:type="dxa"/>
          </w:tcPr>
          <w:p w14:paraId="0703AC0D" w14:textId="77777777" w:rsidR="00CC2C85" w:rsidRPr="00CC2C85" w:rsidRDefault="00CC2C85" w:rsidP="00CC2C85">
            <w:pPr>
              <w:pStyle w:val="ListParagraph"/>
              <w:ind w:left="0"/>
              <w:jc w:val="center"/>
              <w:rPr>
                <w:rFonts w:ascii="Adobe Devanagari" w:hAnsi="Adobe Devanagari" w:cs="Adobe Devanagari"/>
                <w:b/>
                <w:highlight w:val="lightGray"/>
              </w:rPr>
            </w:pPr>
            <w:r>
              <w:rPr>
                <w:rFonts w:ascii="Adobe Devanagari" w:hAnsi="Adobe Devanagari" w:cs="Adobe Devanagari"/>
                <w:b/>
                <w:highlight w:val="lightGray"/>
              </w:rPr>
              <w:t>Facilitator</w:t>
            </w:r>
          </w:p>
        </w:tc>
        <w:tc>
          <w:tcPr>
            <w:tcW w:w="1773" w:type="dxa"/>
          </w:tcPr>
          <w:p w14:paraId="0703AC0E" w14:textId="77777777" w:rsidR="00CC2C85" w:rsidRPr="00CC2C85" w:rsidRDefault="00CC2C85" w:rsidP="00CC2C85">
            <w:pPr>
              <w:pStyle w:val="ListParagraph"/>
              <w:ind w:left="0"/>
              <w:jc w:val="center"/>
              <w:rPr>
                <w:rFonts w:ascii="Adobe Devanagari" w:hAnsi="Adobe Devanagari" w:cs="Adobe Devanagari"/>
                <w:b/>
              </w:rPr>
            </w:pPr>
            <w:r w:rsidRPr="00CC2C85">
              <w:rPr>
                <w:rFonts w:ascii="Adobe Devanagari" w:hAnsi="Adobe Devanagari" w:cs="Adobe Devanagari"/>
                <w:b/>
                <w:highlight w:val="lightGray"/>
              </w:rPr>
              <w:t>Time</w:t>
            </w:r>
          </w:p>
        </w:tc>
      </w:tr>
      <w:tr w:rsidR="00CC2C85" w14:paraId="0703AC13" w14:textId="77777777" w:rsidTr="002C0E4F">
        <w:tc>
          <w:tcPr>
            <w:tcW w:w="5427" w:type="dxa"/>
          </w:tcPr>
          <w:p w14:paraId="263D7578" w14:textId="77777777" w:rsidR="00CC2C85" w:rsidRDefault="00E61E41" w:rsidP="00CC2C85">
            <w:pPr>
              <w:pStyle w:val="ListParagraph"/>
              <w:ind w:left="0"/>
              <w:rPr>
                <w:rFonts w:ascii="Adobe Devanagari" w:hAnsi="Adobe Devanagari" w:cs="Adobe Devanagari"/>
                <w:b/>
              </w:rPr>
            </w:pPr>
            <w:r>
              <w:rPr>
                <w:rFonts w:ascii="Adobe Devanagari" w:hAnsi="Adobe Devanagari" w:cs="Adobe Devanagari"/>
                <w:b/>
              </w:rPr>
              <w:t xml:space="preserve">Communicating to Students about </w:t>
            </w:r>
            <w:r w:rsidR="00305DB6">
              <w:rPr>
                <w:rFonts w:ascii="Adobe Devanagari" w:hAnsi="Adobe Devanagari" w:cs="Adobe Devanagari"/>
                <w:b/>
              </w:rPr>
              <w:t>MFA change</w:t>
            </w:r>
            <w:r w:rsidR="004D2188">
              <w:rPr>
                <w:rFonts w:ascii="Adobe Devanagari" w:hAnsi="Adobe Devanagari" w:cs="Adobe Devanagari"/>
                <w:b/>
              </w:rPr>
              <w:t xml:space="preserve">/other </w:t>
            </w:r>
            <w:r w:rsidR="005160C5">
              <w:rPr>
                <w:rFonts w:ascii="Adobe Devanagari" w:hAnsi="Adobe Devanagari" w:cs="Adobe Devanagari"/>
                <w:b/>
              </w:rPr>
              <w:t>important</w:t>
            </w:r>
            <w:r w:rsidR="004D2188">
              <w:rPr>
                <w:rFonts w:ascii="Adobe Devanagari" w:hAnsi="Adobe Devanagari" w:cs="Adobe Devanagari"/>
                <w:b/>
              </w:rPr>
              <w:t xml:space="preserve"> info</w:t>
            </w:r>
          </w:p>
          <w:p w14:paraId="0703AC10" w14:textId="5B45FEFB" w:rsidR="00CF2659" w:rsidRPr="00CF2659" w:rsidRDefault="00CF2659" w:rsidP="00CC2C85">
            <w:pPr>
              <w:pStyle w:val="ListParagraph"/>
              <w:ind w:left="0"/>
              <w:rPr>
                <w:rFonts w:ascii="Adobe Devanagari" w:hAnsi="Adobe Devanagari" w:cs="Adobe Devanagari"/>
                <w:bCs/>
              </w:rPr>
            </w:pPr>
            <w:r>
              <w:rPr>
                <w:rFonts w:ascii="Adobe Devanagari" w:hAnsi="Adobe Devanagari" w:cs="Adobe Devanagari"/>
                <w:bCs/>
              </w:rPr>
              <w:t>Jessica Herrera reported that there had been</w:t>
            </w:r>
            <w:r w:rsidR="00AF123D">
              <w:rPr>
                <w:rFonts w:ascii="Adobe Devanagari" w:hAnsi="Adobe Devanagari" w:cs="Adobe Devanagari"/>
                <w:bCs/>
              </w:rPr>
              <w:t xml:space="preserve"> discussions at</w:t>
            </w:r>
            <w:r>
              <w:rPr>
                <w:rFonts w:ascii="Adobe Devanagari" w:hAnsi="Adobe Devanagari" w:cs="Adobe Devanagari"/>
                <w:bCs/>
              </w:rPr>
              <w:t xml:space="preserve"> a</w:t>
            </w:r>
            <w:r w:rsidR="00AF123D">
              <w:rPr>
                <w:rFonts w:ascii="Adobe Devanagari" w:hAnsi="Adobe Devanagari" w:cs="Adobe Devanagari"/>
                <w:bCs/>
              </w:rPr>
              <w:t xml:space="preserve"> recent</w:t>
            </w:r>
            <w:r>
              <w:rPr>
                <w:rFonts w:ascii="Adobe Devanagari" w:hAnsi="Adobe Devanagari" w:cs="Adobe Devanagari"/>
                <w:bCs/>
              </w:rPr>
              <w:t xml:space="preserve"> meeting about the Microsoft Authentication app that is going to be required</w:t>
            </w:r>
            <w:r w:rsidR="00AF123D">
              <w:rPr>
                <w:rFonts w:ascii="Adobe Devanagari" w:hAnsi="Adobe Devanagari" w:cs="Adobe Devanagari"/>
                <w:bCs/>
              </w:rPr>
              <w:t xml:space="preserve"> and how to best get that information out to students</w:t>
            </w:r>
            <w:r>
              <w:rPr>
                <w:rFonts w:ascii="Adobe Devanagari" w:hAnsi="Adobe Devanagari" w:cs="Adobe Devanagari"/>
                <w:bCs/>
              </w:rPr>
              <w:t xml:space="preserve">. </w:t>
            </w:r>
            <w:r w:rsidR="00AF123D">
              <w:rPr>
                <w:rFonts w:ascii="Adobe Devanagari" w:hAnsi="Adobe Devanagari" w:cs="Adobe Devanagari"/>
                <w:bCs/>
              </w:rPr>
              <w:t xml:space="preserve">Students are having issues accessing their emails and the </w:t>
            </w:r>
            <w:r>
              <w:rPr>
                <w:rFonts w:ascii="Adobe Devanagari" w:hAnsi="Adobe Devanagari" w:cs="Adobe Devanagari"/>
                <w:bCs/>
              </w:rPr>
              <w:t>library’s emails are going to students’ spam folder</w:t>
            </w:r>
            <w:r w:rsidR="00AF123D">
              <w:rPr>
                <w:rFonts w:ascii="Adobe Devanagari" w:hAnsi="Adobe Devanagari" w:cs="Adobe Devanagari"/>
                <w:bCs/>
              </w:rPr>
              <w:t>s</w:t>
            </w:r>
            <w:r>
              <w:rPr>
                <w:rFonts w:ascii="Adobe Devanagari" w:hAnsi="Adobe Devanagari" w:cs="Adobe Devanagari"/>
                <w:bCs/>
              </w:rPr>
              <w:t>. Text message</w:t>
            </w:r>
            <w:r w:rsidR="00AF123D">
              <w:rPr>
                <w:rFonts w:ascii="Adobe Devanagari" w:hAnsi="Adobe Devanagari" w:cs="Adobe Devanagari"/>
                <w:bCs/>
              </w:rPr>
              <w:t>s</w:t>
            </w:r>
            <w:r>
              <w:rPr>
                <w:rFonts w:ascii="Adobe Devanagari" w:hAnsi="Adobe Devanagari" w:cs="Adobe Devanagari"/>
                <w:bCs/>
              </w:rPr>
              <w:t xml:space="preserve"> and/or signage were suggested. Erik asked if </w:t>
            </w:r>
            <w:r w:rsidR="00AF123D">
              <w:rPr>
                <w:rFonts w:ascii="Adobe Devanagari" w:hAnsi="Adobe Devanagari" w:cs="Adobe Devanagari"/>
                <w:bCs/>
              </w:rPr>
              <w:t>the library</w:t>
            </w:r>
            <w:r>
              <w:rPr>
                <w:rFonts w:ascii="Adobe Devanagari" w:hAnsi="Adobe Devanagari" w:cs="Adobe Devanagari"/>
                <w:bCs/>
              </w:rPr>
              <w:t xml:space="preserve"> </w:t>
            </w:r>
            <w:r w:rsidR="004A0DFD">
              <w:rPr>
                <w:rFonts w:ascii="Adobe Devanagari" w:hAnsi="Adobe Devanagari" w:cs="Adobe Devanagari"/>
                <w:bCs/>
              </w:rPr>
              <w:t xml:space="preserve">had </w:t>
            </w:r>
            <w:r>
              <w:rPr>
                <w:rFonts w:ascii="Adobe Devanagari" w:hAnsi="Adobe Devanagari" w:cs="Adobe Devanagari"/>
                <w:bCs/>
              </w:rPr>
              <w:t xml:space="preserve">considered creating their own flyers. Jessica said they did discuss it but </w:t>
            </w:r>
            <w:r w:rsidR="00CC40F9">
              <w:rPr>
                <w:rFonts w:ascii="Adobe Devanagari" w:hAnsi="Adobe Devanagari" w:cs="Adobe Devanagari"/>
                <w:bCs/>
              </w:rPr>
              <w:t>felt that a flyer was likely needed campuswide for areas other than the library as well.</w:t>
            </w:r>
            <w:r>
              <w:rPr>
                <w:rFonts w:ascii="Adobe Devanagari" w:hAnsi="Adobe Devanagari" w:cs="Adobe Devanagari"/>
                <w:bCs/>
              </w:rPr>
              <w:t xml:space="preserve"> Brian Van Pelt suggested that it would be beneficial to have the graphic designer make a flyer to send out to the various departments and campuses and perhaps Molly Blakemore could put something on the app or send out a text message. Madeline Lopez recommended reaching out to the marketing department as she had recently heard that people are not supposed to make their own flyers, they are supposed to have the graphic designer do it. </w:t>
            </w:r>
            <w:r w:rsidR="00941F0C">
              <w:rPr>
                <w:rFonts w:ascii="Adobe Devanagari" w:hAnsi="Adobe Devanagari" w:cs="Adobe Devanagari"/>
                <w:bCs/>
              </w:rPr>
              <w:t>Erik Sorenson</w:t>
            </w:r>
            <w:r w:rsidR="00D070F5">
              <w:rPr>
                <w:rFonts w:ascii="Adobe Devanagari" w:hAnsi="Adobe Devanagari" w:cs="Adobe Devanagari"/>
                <w:bCs/>
              </w:rPr>
              <w:t xml:space="preserve"> stated that he did send out an email to employees and requested that Molly send an email to students. </w:t>
            </w:r>
            <w:r w:rsidR="00CC4298">
              <w:rPr>
                <w:rFonts w:ascii="Adobe Devanagari" w:hAnsi="Adobe Devanagari" w:cs="Adobe Devanagari"/>
                <w:bCs/>
              </w:rPr>
              <w:t xml:space="preserve">He is unsure how much direction he needs to give to marketing in situations like these. </w:t>
            </w:r>
            <w:r w:rsidR="00DA1124">
              <w:rPr>
                <w:rFonts w:ascii="Adobe Devanagari" w:hAnsi="Adobe Devanagari" w:cs="Adobe Devanagari"/>
                <w:bCs/>
              </w:rPr>
              <w:t>Brian mentioned that sometimes he will hear about something but isn’t always aware of how large the repercussions o</w:t>
            </w:r>
            <w:r w:rsidR="00941396">
              <w:rPr>
                <w:rFonts w:ascii="Adobe Devanagari" w:hAnsi="Adobe Devanagari" w:cs="Adobe Devanagari"/>
                <w:bCs/>
              </w:rPr>
              <w:t xml:space="preserve">f the said thing are. </w:t>
            </w:r>
            <w:r w:rsidR="007A0EF0">
              <w:rPr>
                <w:rFonts w:ascii="Adobe Devanagari" w:hAnsi="Adobe Devanagari" w:cs="Adobe Devanagari"/>
                <w:bCs/>
              </w:rPr>
              <w:t xml:space="preserve">Erik said </w:t>
            </w:r>
            <w:r w:rsidR="006B765E">
              <w:rPr>
                <w:rFonts w:ascii="Adobe Devanagari" w:hAnsi="Adobe Devanagari" w:cs="Adobe Devanagari"/>
                <w:bCs/>
              </w:rPr>
              <w:t>the fact that students don’t check their emails makes communication more difficult as well</w:t>
            </w:r>
            <w:r w:rsidR="007A0EF0">
              <w:rPr>
                <w:rFonts w:ascii="Adobe Devanagari" w:hAnsi="Adobe Devanagari" w:cs="Adobe Devanagari"/>
                <w:bCs/>
              </w:rPr>
              <w:t xml:space="preserve">. Erik suggested that Jessica put in a help desk ticket for marketing to create a flyer that could go out across campus. Jessica asked if </w:t>
            </w:r>
            <w:r w:rsidR="00FF6BA5">
              <w:rPr>
                <w:rFonts w:ascii="Adobe Devanagari" w:hAnsi="Adobe Devanagari" w:cs="Adobe Devanagari"/>
                <w:bCs/>
              </w:rPr>
              <w:lastRenderedPageBreak/>
              <w:t xml:space="preserve">they should run </w:t>
            </w:r>
            <w:r w:rsidR="006B765E">
              <w:rPr>
                <w:rFonts w:ascii="Adobe Devanagari" w:hAnsi="Adobe Devanagari" w:cs="Adobe Devanagari"/>
                <w:bCs/>
              </w:rPr>
              <w:t>the flyer</w:t>
            </w:r>
            <w:r w:rsidR="00FF6BA5">
              <w:rPr>
                <w:rFonts w:ascii="Adobe Devanagari" w:hAnsi="Adobe Devanagari" w:cs="Adobe Devanagari"/>
                <w:bCs/>
              </w:rPr>
              <w:t xml:space="preserve"> by IT </w:t>
            </w:r>
            <w:r w:rsidR="006B765E">
              <w:rPr>
                <w:rFonts w:ascii="Adobe Devanagari" w:hAnsi="Adobe Devanagari" w:cs="Adobe Devanagari"/>
                <w:bCs/>
              </w:rPr>
              <w:t>prior to printing</w:t>
            </w:r>
            <w:r w:rsidR="00FF6BA5">
              <w:rPr>
                <w:rFonts w:ascii="Adobe Devanagari" w:hAnsi="Adobe Devanagari" w:cs="Adobe Devanagari"/>
                <w:bCs/>
              </w:rPr>
              <w:t xml:space="preserve">. Erik said he would be happy to review the flyer or provide any clarification needed. The information </w:t>
            </w:r>
            <w:r w:rsidR="006B765E">
              <w:rPr>
                <w:rFonts w:ascii="Adobe Devanagari" w:hAnsi="Adobe Devanagari" w:cs="Adobe Devanagari"/>
                <w:bCs/>
              </w:rPr>
              <w:t xml:space="preserve">that should be included is in the email he sent and on the help desk page. Marketing may want to </w:t>
            </w:r>
            <w:r w:rsidR="003A65DD">
              <w:rPr>
                <w:rFonts w:ascii="Adobe Devanagari" w:hAnsi="Adobe Devanagari" w:cs="Adobe Devanagari"/>
                <w:bCs/>
              </w:rPr>
              <w:t xml:space="preserve">use different wording than what IT uses. </w:t>
            </w:r>
            <w:r w:rsidR="00FC7460">
              <w:rPr>
                <w:rFonts w:ascii="Adobe Devanagari" w:hAnsi="Adobe Devanagari" w:cs="Adobe Devanagari"/>
                <w:bCs/>
              </w:rPr>
              <w:t>Gustavo shared that a lot of students and staff at Del Norte haven’t been able to update</w:t>
            </w:r>
            <w:r w:rsidR="00D40A69">
              <w:rPr>
                <w:rFonts w:ascii="Adobe Devanagari" w:hAnsi="Adobe Devanagari" w:cs="Adobe Devanagari"/>
                <w:bCs/>
              </w:rPr>
              <w:t xml:space="preserve"> their multi-factor authentication because they</w:t>
            </w:r>
            <w:r w:rsidR="00FC7460">
              <w:rPr>
                <w:rFonts w:ascii="Adobe Devanagari" w:hAnsi="Adobe Devanagari" w:cs="Adobe Devanagari"/>
                <w:bCs/>
              </w:rPr>
              <w:t xml:space="preserve"> don’t know how to</w:t>
            </w:r>
            <w:r w:rsidR="003A65DD">
              <w:rPr>
                <w:rFonts w:ascii="Adobe Devanagari" w:hAnsi="Adobe Devanagari" w:cs="Adobe Devanagari"/>
                <w:bCs/>
              </w:rPr>
              <w:t xml:space="preserve"> do it</w:t>
            </w:r>
            <w:r w:rsidR="00D40A69">
              <w:rPr>
                <w:rFonts w:ascii="Adobe Devanagari" w:hAnsi="Adobe Devanagari" w:cs="Adobe Devanagari"/>
                <w:bCs/>
              </w:rPr>
              <w:t>.</w:t>
            </w:r>
            <w:r w:rsidR="00FC7460">
              <w:rPr>
                <w:rFonts w:ascii="Adobe Devanagari" w:hAnsi="Adobe Devanagari" w:cs="Adobe Devanagari"/>
                <w:bCs/>
              </w:rPr>
              <w:t xml:space="preserve"> </w:t>
            </w:r>
            <w:r w:rsidR="003F20C4">
              <w:rPr>
                <w:rFonts w:ascii="Adobe Devanagari" w:hAnsi="Adobe Devanagari" w:cs="Adobe Devanagari"/>
                <w:bCs/>
              </w:rPr>
              <w:t xml:space="preserve">They download the app and add their </w:t>
            </w:r>
            <w:proofErr w:type="gramStart"/>
            <w:r w:rsidR="003F20C4">
              <w:rPr>
                <w:rFonts w:ascii="Adobe Devanagari" w:hAnsi="Adobe Devanagari" w:cs="Adobe Devanagari"/>
                <w:bCs/>
              </w:rPr>
              <w:t>email</w:t>
            </w:r>
            <w:proofErr w:type="gramEnd"/>
            <w:r w:rsidR="003F20C4">
              <w:rPr>
                <w:rFonts w:ascii="Adobe Devanagari" w:hAnsi="Adobe Devanagari" w:cs="Adobe Devanagari"/>
                <w:bCs/>
              </w:rPr>
              <w:t xml:space="preserve"> but it</w:t>
            </w:r>
            <w:r w:rsidR="003A65DD">
              <w:rPr>
                <w:rFonts w:ascii="Adobe Devanagari" w:hAnsi="Adobe Devanagari" w:cs="Adobe Devanagari"/>
                <w:bCs/>
              </w:rPr>
              <w:t xml:space="preserve"> i</w:t>
            </w:r>
            <w:r w:rsidR="003F20C4">
              <w:rPr>
                <w:rFonts w:ascii="Adobe Devanagari" w:hAnsi="Adobe Devanagari" w:cs="Adobe Devanagari"/>
                <w:bCs/>
              </w:rPr>
              <w:t xml:space="preserve">s not technically connected because </w:t>
            </w:r>
            <w:r w:rsidR="003A65DD">
              <w:rPr>
                <w:rFonts w:ascii="Adobe Devanagari" w:hAnsi="Adobe Devanagari" w:cs="Adobe Devanagari"/>
                <w:bCs/>
              </w:rPr>
              <w:t>the app has to be authenticated</w:t>
            </w:r>
            <w:r w:rsidR="00ED29FC">
              <w:rPr>
                <w:rFonts w:ascii="Adobe Devanagari" w:hAnsi="Adobe Devanagari" w:cs="Adobe Devanagari"/>
                <w:bCs/>
              </w:rPr>
              <w:t xml:space="preserve"> and the directions on the help desk website don’t cover this. </w:t>
            </w:r>
            <w:r w:rsidR="00A42A5D">
              <w:rPr>
                <w:rFonts w:ascii="Adobe Devanagari" w:hAnsi="Adobe Devanagari" w:cs="Adobe Devanagari"/>
                <w:bCs/>
              </w:rPr>
              <w:t xml:space="preserve">Erik said </w:t>
            </w:r>
            <w:r w:rsidR="00ED29FC">
              <w:rPr>
                <w:rFonts w:ascii="Adobe Devanagari" w:hAnsi="Adobe Devanagari" w:cs="Adobe Devanagari"/>
                <w:bCs/>
              </w:rPr>
              <w:t>he will have Amador work on getting a document on the help desk page that gives directions on how to auth</w:t>
            </w:r>
            <w:r w:rsidR="00CF265E">
              <w:rPr>
                <w:rFonts w:ascii="Adobe Devanagari" w:hAnsi="Adobe Devanagari" w:cs="Adobe Devanagari"/>
                <w:bCs/>
              </w:rPr>
              <w:t xml:space="preserve">enticate from text to the authenticator app. Stephanie reported that she got the email </w:t>
            </w:r>
            <w:r w:rsidR="006B5437">
              <w:rPr>
                <w:rFonts w:ascii="Adobe Devanagari" w:hAnsi="Adobe Devanagari" w:cs="Adobe Devanagari"/>
                <w:bCs/>
              </w:rPr>
              <w:t xml:space="preserve">telling her she needed to install the authenticator app and it took her four different installs and </w:t>
            </w:r>
            <w:r w:rsidR="00462101">
              <w:rPr>
                <w:rFonts w:ascii="Adobe Devanagari" w:hAnsi="Adobe Devanagari" w:cs="Adobe Devanagari"/>
                <w:bCs/>
              </w:rPr>
              <w:t>she is</w:t>
            </w:r>
            <w:r w:rsidR="006B5437">
              <w:rPr>
                <w:rFonts w:ascii="Adobe Devanagari" w:hAnsi="Adobe Devanagari" w:cs="Adobe Devanagari"/>
                <w:bCs/>
              </w:rPr>
              <w:t xml:space="preserve"> still having problems</w:t>
            </w:r>
            <w:r w:rsidR="00462101">
              <w:rPr>
                <w:rFonts w:ascii="Adobe Devanagari" w:hAnsi="Adobe Devanagari" w:cs="Adobe Devanagari"/>
                <w:bCs/>
              </w:rPr>
              <w:t xml:space="preserve"> with it</w:t>
            </w:r>
            <w:r w:rsidR="006B5437">
              <w:rPr>
                <w:rFonts w:ascii="Adobe Devanagari" w:hAnsi="Adobe Devanagari" w:cs="Adobe Devanagari"/>
                <w:bCs/>
              </w:rPr>
              <w:t>.</w:t>
            </w:r>
            <w:r w:rsidR="00946F10">
              <w:rPr>
                <w:rFonts w:ascii="Adobe Devanagari" w:hAnsi="Adobe Devanagari" w:cs="Adobe Devanagari"/>
                <w:bCs/>
              </w:rPr>
              <w:t xml:space="preserve"> She used the Microsoft</w:t>
            </w:r>
            <w:r w:rsidR="006B5437">
              <w:rPr>
                <w:rFonts w:ascii="Adobe Devanagari" w:hAnsi="Adobe Devanagari" w:cs="Adobe Devanagari"/>
                <w:bCs/>
              </w:rPr>
              <w:t xml:space="preserve"> help</w:t>
            </w:r>
            <w:r w:rsidR="00946F10">
              <w:rPr>
                <w:rFonts w:ascii="Adobe Devanagari" w:hAnsi="Adobe Devanagari" w:cs="Adobe Devanagari"/>
                <w:bCs/>
              </w:rPr>
              <w:t xml:space="preserve"> page but didn’t feel that the </w:t>
            </w:r>
            <w:r w:rsidR="006B5437">
              <w:rPr>
                <w:rFonts w:ascii="Adobe Devanagari" w:hAnsi="Adobe Devanagari" w:cs="Adobe Devanagari"/>
                <w:bCs/>
              </w:rPr>
              <w:t xml:space="preserve">process was explained very well. Stephanie </w:t>
            </w:r>
            <w:r w:rsidR="00946F10">
              <w:rPr>
                <w:rFonts w:ascii="Adobe Devanagari" w:hAnsi="Adobe Devanagari" w:cs="Adobe Devanagari"/>
                <w:bCs/>
              </w:rPr>
              <w:t>suggested that IT might want to provide their own instructions</w:t>
            </w:r>
            <w:r w:rsidR="006B5437">
              <w:rPr>
                <w:rFonts w:ascii="Adobe Devanagari" w:hAnsi="Adobe Devanagari" w:cs="Adobe Devanagari"/>
                <w:bCs/>
              </w:rPr>
              <w:t xml:space="preserve"> rather than directing people to </w:t>
            </w:r>
            <w:proofErr w:type="gramStart"/>
            <w:r w:rsidR="006B5437">
              <w:rPr>
                <w:rFonts w:ascii="Adobe Devanagari" w:hAnsi="Adobe Devanagari" w:cs="Adobe Devanagari"/>
                <w:bCs/>
              </w:rPr>
              <w:t>the Microsoft</w:t>
            </w:r>
            <w:proofErr w:type="gramEnd"/>
            <w:r w:rsidR="006B5437">
              <w:rPr>
                <w:rFonts w:ascii="Adobe Devanagari" w:hAnsi="Adobe Devanagari" w:cs="Adobe Devanagari"/>
                <w:bCs/>
              </w:rPr>
              <w:t xml:space="preserve"> instructions</w:t>
            </w:r>
            <w:r w:rsidR="00946F10">
              <w:rPr>
                <w:rFonts w:ascii="Adobe Devanagari" w:hAnsi="Adobe Devanagari" w:cs="Adobe Devanagari"/>
                <w:bCs/>
              </w:rPr>
              <w:t xml:space="preserve">. </w:t>
            </w:r>
            <w:r w:rsidR="00FE04E1">
              <w:rPr>
                <w:rFonts w:ascii="Adobe Devanagari" w:hAnsi="Adobe Devanagari" w:cs="Adobe Devanagari"/>
                <w:bCs/>
              </w:rPr>
              <w:t xml:space="preserve"> </w:t>
            </w:r>
            <w:r w:rsidR="003D5B13">
              <w:rPr>
                <w:rFonts w:ascii="Adobe Devanagari" w:hAnsi="Adobe Devanagari" w:cs="Adobe Devanagari"/>
                <w:bCs/>
              </w:rPr>
              <w:t>Erik said the</w:t>
            </w:r>
            <w:r w:rsidR="006B5437">
              <w:rPr>
                <w:rFonts w:ascii="Adobe Devanagari" w:hAnsi="Adobe Devanagari" w:cs="Adobe Devanagari"/>
                <w:bCs/>
              </w:rPr>
              <w:t xml:space="preserve">y direct people to </w:t>
            </w:r>
            <w:proofErr w:type="gramStart"/>
            <w:r w:rsidR="006B5437">
              <w:rPr>
                <w:rFonts w:ascii="Adobe Devanagari" w:hAnsi="Adobe Devanagari" w:cs="Adobe Devanagari"/>
                <w:bCs/>
              </w:rPr>
              <w:t>the Microsoft</w:t>
            </w:r>
            <w:proofErr w:type="gramEnd"/>
            <w:r w:rsidR="006B5437">
              <w:rPr>
                <w:rFonts w:ascii="Adobe Devanagari" w:hAnsi="Adobe Devanagari" w:cs="Adobe Devanagari"/>
                <w:bCs/>
              </w:rPr>
              <w:t xml:space="preserve"> instructions because the</w:t>
            </w:r>
            <w:r w:rsidR="003D5B13">
              <w:rPr>
                <w:rFonts w:ascii="Adobe Devanagari" w:hAnsi="Adobe Devanagari" w:cs="Adobe Devanagari"/>
                <w:bCs/>
              </w:rPr>
              <w:t xml:space="preserve"> information sometimes changes</w:t>
            </w:r>
            <w:r w:rsidR="005D3810">
              <w:rPr>
                <w:rFonts w:ascii="Adobe Devanagari" w:hAnsi="Adobe Devanagari" w:cs="Adobe Devanagari"/>
                <w:bCs/>
              </w:rPr>
              <w:t xml:space="preserve"> but agreed that it may be useful to have </w:t>
            </w:r>
            <w:r w:rsidR="006B5437">
              <w:rPr>
                <w:rFonts w:ascii="Adobe Devanagari" w:hAnsi="Adobe Devanagari" w:cs="Adobe Devanagari"/>
                <w:bCs/>
              </w:rPr>
              <w:t xml:space="preserve">Amador prepare instructions as well to put on the help desk website. </w:t>
            </w:r>
          </w:p>
        </w:tc>
        <w:tc>
          <w:tcPr>
            <w:tcW w:w="1772" w:type="dxa"/>
          </w:tcPr>
          <w:p w14:paraId="0703AC11" w14:textId="35D38454" w:rsidR="00CC2C85" w:rsidRDefault="00305DB6" w:rsidP="00CC2C85">
            <w:pPr>
              <w:pStyle w:val="ListParagraph"/>
              <w:ind w:left="0"/>
              <w:rPr>
                <w:rFonts w:ascii="Adobe Devanagari" w:hAnsi="Adobe Devanagari" w:cs="Adobe Devanagari"/>
                <w:b/>
              </w:rPr>
            </w:pPr>
            <w:r>
              <w:rPr>
                <w:rFonts w:ascii="Adobe Devanagari" w:hAnsi="Adobe Devanagari" w:cs="Adobe Devanagari"/>
                <w:b/>
              </w:rPr>
              <w:lastRenderedPageBreak/>
              <w:t>Jessica</w:t>
            </w:r>
          </w:p>
        </w:tc>
        <w:tc>
          <w:tcPr>
            <w:tcW w:w="1773" w:type="dxa"/>
          </w:tcPr>
          <w:p w14:paraId="0703AC12" w14:textId="0E0E94B8" w:rsidR="00CC2C85" w:rsidRDefault="00CC2C85" w:rsidP="00CC2C85">
            <w:pPr>
              <w:pStyle w:val="ListParagraph"/>
              <w:ind w:left="0"/>
              <w:rPr>
                <w:rFonts w:ascii="Adobe Devanagari" w:hAnsi="Adobe Devanagari" w:cs="Adobe Devanagari"/>
                <w:b/>
              </w:rPr>
            </w:pPr>
          </w:p>
        </w:tc>
      </w:tr>
      <w:tr w:rsidR="00CC2C85" w14:paraId="0703AC17" w14:textId="77777777" w:rsidTr="002C0E4F">
        <w:tc>
          <w:tcPr>
            <w:tcW w:w="5427" w:type="dxa"/>
          </w:tcPr>
          <w:p w14:paraId="294CC8B0" w14:textId="77777777" w:rsidR="00CC2C85" w:rsidRDefault="000378E7" w:rsidP="00CC2C85">
            <w:pPr>
              <w:pStyle w:val="ListParagraph"/>
              <w:ind w:left="0"/>
              <w:rPr>
                <w:rFonts w:ascii="Adobe Devanagari" w:hAnsi="Adobe Devanagari" w:cs="Adobe Devanagari"/>
                <w:b/>
              </w:rPr>
            </w:pPr>
            <w:r>
              <w:rPr>
                <w:rFonts w:ascii="Adobe Devanagari" w:hAnsi="Adobe Devanagari" w:cs="Adobe Devanagari"/>
                <w:b/>
              </w:rPr>
              <w:t>Website and recovery update</w:t>
            </w:r>
          </w:p>
          <w:p w14:paraId="0703AC14" w14:textId="45DD5303" w:rsidR="00BA0151" w:rsidRPr="00BA0151" w:rsidRDefault="00BA0151" w:rsidP="00CC2C85">
            <w:pPr>
              <w:pStyle w:val="ListParagraph"/>
              <w:ind w:left="0"/>
              <w:rPr>
                <w:rFonts w:ascii="Adobe Devanagari" w:hAnsi="Adobe Devanagari" w:cs="Adobe Devanagari"/>
                <w:bCs/>
              </w:rPr>
            </w:pPr>
            <w:r w:rsidRPr="00BA0151">
              <w:rPr>
                <w:rFonts w:ascii="Adobe Devanagari" w:hAnsi="Adobe Devanagari" w:cs="Adobe Devanagari"/>
                <w:bCs/>
              </w:rPr>
              <w:t>Brian Van Pelt gave TPC a brief report on the status of the website and recovery</w:t>
            </w:r>
            <w:r w:rsidR="006951C0">
              <w:rPr>
                <w:rFonts w:ascii="Adobe Devanagari" w:hAnsi="Adobe Devanagari" w:cs="Adobe Devanagari"/>
                <w:bCs/>
              </w:rPr>
              <w:t xml:space="preserve">. The website has been restored to the state that it was in </w:t>
            </w:r>
            <w:r w:rsidR="006B5437">
              <w:rPr>
                <w:rFonts w:ascii="Adobe Devanagari" w:hAnsi="Adobe Devanagari" w:cs="Adobe Devanagari"/>
                <w:bCs/>
              </w:rPr>
              <w:t xml:space="preserve">in </w:t>
            </w:r>
            <w:r w:rsidR="006951C0">
              <w:rPr>
                <w:rFonts w:ascii="Adobe Devanagari" w:hAnsi="Adobe Devanagari" w:cs="Adobe Devanagari"/>
                <w:bCs/>
              </w:rPr>
              <w:t xml:space="preserve">January 2023. He is going through </w:t>
            </w:r>
            <w:r w:rsidR="006B5437">
              <w:rPr>
                <w:rFonts w:ascii="Adobe Devanagari" w:hAnsi="Adobe Devanagari" w:cs="Adobe Devanagari"/>
                <w:bCs/>
              </w:rPr>
              <w:t>the website</w:t>
            </w:r>
            <w:r w:rsidR="006951C0">
              <w:rPr>
                <w:rFonts w:ascii="Adobe Devanagari" w:hAnsi="Adobe Devanagari" w:cs="Adobe Devanagari"/>
                <w:bCs/>
              </w:rPr>
              <w:t xml:space="preserve">, he is getting tickets, people are contacting </w:t>
            </w:r>
            <w:proofErr w:type="gramStart"/>
            <w:r w:rsidR="006951C0">
              <w:rPr>
                <w:rFonts w:ascii="Adobe Devanagari" w:hAnsi="Adobe Devanagari" w:cs="Adobe Devanagari"/>
                <w:bCs/>
              </w:rPr>
              <w:t>him</w:t>
            </w:r>
            <w:proofErr w:type="gramEnd"/>
            <w:r w:rsidR="006B5437">
              <w:rPr>
                <w:rFonts w:ascii="Adobe Devanagari" w:hAnsi="Adobe Devanagari" w:cs="Adobe Devanagari"/>
                <w:bCs/>
              </w:rPr>
              <w:t xml:space="preserve"> and </w:t>
            </w:r>
            <w:r w:rsidR="006951C0">
              <w:rPr>
                <w:rFonts w:ascii="Adobe Devanagari" w:hAnsi="Adobe Devanagari" w:cs="Adobe Devanagari"/>
                <w:bCs/>
              </w:rPr>
              <w:t xml:space="preserve">he is finding things on his own. One thing </w:t>
            </w:r>
            <w:r w:rsidR="006B5437">
              <w:rPr>
                <w:rFonts w:ascii="Adobe Devanagari" w:hAnsi="Adobe Devanagari" w:cs="Adobe Devanagari"/>
                <w:bCs/>
              </w:rPr>
              <w:t>he has</w:t>
            </w:r>
            <w:r w:rsidR="006951C0">
              <w:rPr>
                <w:rFonts w:ascii="Adobe Devanagari" w:hAnsi="Adobe Devanagari" w:cs="Adobe Devanagari"/>
                <w:bCs/>
              </w:rPr>
              <w:t xml:space="preserve"> f</w:t>
            </w:r>
            <w:r w:rsidR="004267B8">
              <w:rPr>
                <w:rFonts w:ascii="Adobe Devanagari" w:hAnsi="Adobe Devanagari" w:cs="Adobe Devanagari"/>
                <w:bCs/>
              </w:rPr>
              <w:t>ou</w:t>
            </w:r>
            <w:r w:rsidR="006951C0">
              <w:rPr>
                <w:rFonts w:ascii="Adobe Devanagari" w:hAnsi="Adobe Devanagari" w:cs="Adobe Devanagari"/>
                <w:bCs/>
              </w:rPr>
              <w:t xml:space="preserve">nd is that </w:t>
            </w:r>
            <w:r w:rsidR="004267B8">
              <w:rPr>
                <w:rFonts w:ascii="Adobe Devanagari" w:hAnsi="Adobe Devanagari" w:cs="Adobe Devanagari"/>
                <w:bCs/>
              </w:rPr>
              <w:t xml:space="preserve">users who were added from January through the present </w:t>
            </w:r>
            <w:r w:rsidR="00D259A9">
              <w:rPr>
                <w:rFonts w:ascii="Adobe Devanagari" w:hAnsi="Adobe Devanagari" w:cs="Adobe Devanagari"/>
                <w:bCs/>
              </w:rPr>
              <w:t xml:space="preserve">were not restored. He is also running into some other strange problems that he is working his way through. Right </w:t>
            </w:r>
            <w:proofErr w:type="gramStart"/>
            <w:r w:rsidR="00D259A9">
              <w:rPr>
                <w:rFonts w:ascii="Adobe Devanagari" w:hAnsi="Adobe Devanagari" w:cs="Adobe Devanagari"/>
                <w:bCs/>
              </w:rPr>
              <w:t>now</w:t>
            </w:r>
            <w:proofErr w:type="gramEnd"/>
            <w:r w:rsidR="00D259A9">
              <w:rPr>
                <w:rFonts w:ascii="Adobe Devanagari" w:hAnsi="Adobe Devanagari" w:cs="Adobe Devanagari"/>
                <w:bCs/>
              </w:rPr>
              <w:t xml:space="preserve"> they are having some form of data alteration, specifically involving emails addresses. </w:t>
            </w:r>
            <w:r w:rsidR="0058042F">
              <w:rPr>
                <w:rFonts w:ascii="Adobe Devanagari" w:hAnsi="Adobe Devanagari" w:cs="Adobe Devanagari"/>
                <w:bCs/>
              </w:rPr>
              <w:t>That is happening with certain web addresses as well. Links to the help desk using the</w:t>
            </w:r>
            <w:r w:rsidR="00AD50CE">
              <w:rPr>
                <w:rFonts w:ascii="Adobe Devanagari" w:hAnsi="Adobe Devanagari" w:cs="Adobe Devanagari"/>
                <w:bCs/>
              </w:rPr>
              <w:t xml:space="preserve"> redwoods.edu address aren’t working. </w:t>
            </w:r>
            <w:r w:rsidR="008232BD">
              <w:rPr>
                <w:rFonts w:ascii="Adobe Devanagari" w:hAnsi="Adobe Devanagari" w:cs="Adobe Devanagari"/>
                <w:bCs/>
              </w:rPr>
              <w:t xml:space="preserve">Erik shared that they are working on recovering more data </w:t>
            </w:r>
            <w:proofErr w:type="gramStart"/>
            <w:r w:rsidR="008232BD">
              <w:rPr>
                <w:rFonts w:ascii="Adobe Devanagari" w:hAnsi="Adobe Devanagari" w:cs="Adobe Devanagari"/>
                <w:bCs/>
              </w:rPr>
              <w:t>off of</w:t>
            </w:r>
            <w:proofErr w:type="gramEnd"/>
            <w:r w:rsidR="008232BD">
              <w:rPr>
                <w:rFonts w:ascii="Adobe Devanagari" w:hAnsi="Adobe Devanagari" w:cs="Adobe Devanagari"/>
                <w:bCs/>
              </w:rPr>
              <w:t xml:space="preserve"> the driver. They are having some engineers re</w:t>
            </w:r>
            <w:r w:rsidR="00805D34">
              <w:rPr>
                <w:rFonts w:ascii="Adobe Devanagari" w:hAnsi="Adobe Devanagari" w:cs="Adobe Devanagari"/>
                <w:bCs/>
              </w:rPr>
              <w:t>-</w:t>
            </w:r>
            <w:r w:rsidR="008232BD">
              <w:rPr>
                <w:rFonts w:ascii="Adobe Devanagari" w:hAnsi="Adobe Devanagari" w:cs="Adobe Devanagari"/>
                <w:bCs/>
              </w:rPr>
              <w:t xml:space="preserve">manufacture </w:t>
            </w:r>
            <w:r w:rsidR="006A3F3F">
              <w:rPr>
                <w:rFonts w:ascii="Adobe Devanagari" w:hAnsi="Adobe Devanagari" w:cs="Adobe Devanagari"/>
                <w:bCs/>
              </w:rPr>
              <w:t xml:space="preserve">a solution to get CR access to data. CR didn’t necessarily have a hardware failure, it had a failure on the orchestrator, the piece of software that offers access to that data. </w:t>
            </w:r>
            <w:r w:rsidR="00805D34">
              <w:rPr>
                <w:rFonts w:ascii="Adobe Devanagari" w:hAnsi="Adobe Devanagari" w:cs="Adobe Devanagari"/>
                <w:bCs/>
              </w:rPr>
              <w:t>The process will take approximately 8-10 more weeks. Erik</w:t>
            </w:r>
            <w:r w:rsidR="006A3F3F">
              <w:rPr>
                <w:rFonts w:ascii="Adobe Devanagari" w:hAnsi="Adobe Devanagari" w:cs="Adobe Devanagari"/>
                <w:bCs/>
              </w:rPr>
              <w:t xml:space="preserve"> will continue to update </w:t>
            </w:r>
            <w:r w:rsidR="00805D34">
              <w:rPr>
                <w:rFonts w:ascii="Adobe Devanagari" w:hAnsi="Adobe Devanagari" w:cs="Adobe Devanagari"/>
                <w:bCs/>
              </w:rPr>
              <w:t xml:space="preserve">the </w:t>
            </w:r>
            <w:r w:rsidR="006A3F3F">
              <w:rPr>
                <w:rFonts w:ascii="Adobe Devanagari" w:hAnsi="Adobe Devanagari" w:cs="Adobe Devanagari"/>
                <w:bCs/>
              </w:rPr>
              <w:t xml:space="preserve">TPC. </w:t>
            </w:r>
            <w:r w:rsidR="00805D34">
              <w:rPr>
                <w:rFonts w:ascii="Adobe Devanagari" w:hAnsi="Adobe Devanagari" w:cs="Adobe Devanagari"/>
                <w:bCs/>
              </w:rPr>
              <w:t>IT is</w:t>
            </w:r>
            <w:r w:rsidR="006A3F3F">
              <w:rPr>
                <w:rFonts w:ascii="Adobe Devanagari" w:hAnsi="Adobe Devanagari" w:cs="Adobe Devanagari"/>
                <w:bCs/>
              </w:rPr>
              <w:t xml:space="preserve"> also moving forward with reinstalling the courier application so the college </w:t>
            </w:r>
            <w:r w:rsidR="006A3F3F">
              <w:rPr>
                <w:rFonts w:ascii="Adobe Devanagari" w:hAnsi="Adobe Devanagari" w:cs="Adobe Devanagari"/>
                <w:bCs/>
              </w:rPr>
              <w:lastRenderedPageBreak/>
              <w:t>can start making requests to its database again. Th</w:t>
            </w:r>
            <w:r w:rsidR="00805D34">
              <w:rPr>
                <w:rFonts w:ascii="Adobe Devanagari" w:hAnsi="Adobe Devanagari" w:cs="Adobe Devanagari"/>
                <w:bCs/>
              </w:rPr>
              <w:t xml:space="preserve">is should be done in the next week or two. </w:t>
            </w:r>
            <w:r w:rsidR="006A3F3F">
              <w:rPr>
                <w:rFonts w:ascii="Adobe Devanagari" w:hAnsi="Adobe Devanagari" w:cs="Adobe Devanagari"/>
                <w:bCs/>
              </w:rPr>
              <w:t xml:space="preserve"> </w:t>
            </w:r>
          </w:p>
        </w:tc>
        <w:tc>
          <w:tcPr>
            <w:tcW w:w="1772" w:type="dxa"/>
          </w:tcPr>
          <w:p w14:paraId="0703AC15" w14:textId="52945D32" w:rsidR="00CC2C85" w:rsidRDefault="000378E7" w:rsidP="00CC2C85">
            <w:pPr>
              <w:pStyle w:val="ListParagraph"/>
              <w:ind w:left="0"/>
              <w:rPr>
                <w:rFonts w:ascii="Adobe Devanagari" w:hAnsi="Adobe Devanagari" w:cs="Adobe Devanagari"/>
                <w:b/>
              </w:rPr>
            </w:pPr>
            <w:r>
              <w:rPr>
                <w:rFonts w:ascii="Adobe Devanagari" w:hAnsi="Adobe Devanagari" w:cs="Adobe Devanagari"/>
                <w:b/>
              </w:rPr>
              <w:lastRenderedPageBreak/>
              <w:t>Brian/</w:t>
            </w:r>
            <w:r w:rsidR="00126A0A">
              <w:rPr>
                <w:rFonts w:ascii="Adobe Devanagari" w:hAnsi="Adobe Devanagari" w:cs="Adobe Devanagari"/>
                <w:b/>
              </w:rPr>
              <w:t>Erik</w:t>
            </w:r>
          </w:p>
        </w:tc>
        <w:tc>
          <w:tcPr>
            <w:tcW w:w="1773" w:type="dxa"/>
          </w:tcPr>
          <w:p w14:paraId="0703AC16" w14:textId="77777777" w:rsidR="00CC2C85" w:rsidRDefault="00CC2C85" w:rsidP="00CC2C85">
            <w:pPr>
              <w:pStyle w:val="ListParagraph"/>
              <w:ind w:left="0"/>
              <w:rPr>
                <w:rFonts w:ascii="Adobe Devanagari" w:hAnsi="Adobe Devanagari" w:cs="Adobe Devanagari"/>
                <w:b/>
              </w:rPr>
            </w:pPr>
          </w:p>
        </w:tc>
      </w:tr>
      <w:tr w:rsidR="002C0E4F" w14:paraId="2AE90966" w14:textId="77777777" w:rsidTr="002C0E4F">
        <w:tc>
          <w:tcPr>
            <w:tcW w:w="5427" w:type="dxa"/>
          </w:tcPr>
          <w:p w14:paraId="54052717" w14:textId="77777777" w:rsidR="002C0E4F" w:rsidRDefault="002C0E4F" w:rsidP="002C0E4F">
            <w:pPr>
              <w:pStyle w:val="ListParagraph"/>
              <w:ind w:left="0"/>
              <w:rPr>
                <w:rFonts w:ascii="Adobe Devanagari" w:hAnsi="Adobe Devanagari" w:cs="Adobe Devanagari"/>
                <w:b/>
              </w:rPr>
            </w:pPr>
            <w:r>
              <w:rPr>
                <w:rFonts w:ascii="Adobe Devanagari" w:hAnsi="Adobe Devanagari" w:cs="Adobe Devanagari"/>
                <w:b/>
              </w:rPr>
              <w:t xml:space="preserve">Security Awareness Training </w:t>
            </w:r>
            <w:r w:rsidR="00135233">
              <w:rPr>
                <w:rFonts w:ascii="Adobe Devanagari" w:hAnsi="Adobe Devanagari" w:cs="Adobe Devanagari"/>
                <w:b/>
              </w:rPr>
              <w:t>Policy</w:t>
            </w:r>
            <w:r>
              <w:rPr>
                <w:rFonts w:ascii="Adobe Devanagari" w:hAnsi="Adobe Devanagari" w:cs="Adobe Devanagari"/>
                <w:b/>
              </w:rPr>
              <w:t xml:space="preserve"> A</w:t>
            </w:r>
            <w:r w:rsidR="00B526A9">
              <w:rPr>
                <w:rFonts w:ascii="Adobe Devanagari" w:hAnsi="Adobe Devanagari" w:cs="Adobe Devanagari"/>
                <w:b/>
              </w:rPr>
              <w:t xml:space="preserve">P </w:t>
            </w:r>
            <w:r>
              <w:rPr>
                <w:rFonts w:ascii="Adobe Devanagari" w:hAnsi="Adobe Devanagari" w:cs="Adobe Devanagari"/>
                <w:b/>
              </w:rPr>
              <w:t>3731</w:t>
            </w:r>
          </w:p>
          <w:p w14:paraId="4EA25152" w14:textId="26EFA2BC" w:rsidR="00B526A9" w:rsidRPr="00B526A9" w:rsidRDefault="00B526A9" w:rsidP="002C0E4F">
            <w:pPr>
              <w:pStyle w:val="ListParagraph"/>
              <w:ind w:left="0"/>
              <w:rPr>
                <w:rFonts w:ascii="Adobe Devanagari" w:hAnsi="Adobe Devanagari" w:cs="Adobe Devanagari"/>
                <w:bCs/>
              </w:rPr>
            </w:pPr>
            <w:r>
              <w:rPr>
                <w:rFonts w:ascii="Adobe Devanagari" w:hAnsi="Adobe Devanagari" w:cs="Adobe Devanagari"/>
                <w:bCs/>
              </w:rPr>
              <w:t xml:space="preserve">Erik </w:t>
            </w:r>
            <w:r w:rsidR="00B71F18">
              <w:rPr>
                <w:rFonts w:ascii="Adobe Devanagari" w:hAnsi="Adobe Devanagari" w:cs="Adobe Devanagari"/>
                <w:bCs/>
              </w:rPr>
              <w:t>shared a draft Security Awareness Training Policy</w:t>
            </w:r>
            <w:r w:rsidR="00D94BE6">
              <w:rPr>
                <w:rFonts w:ascii="Adobe Devanagari" w:hAnsi="Adobe Devanagari" w:cs="Adobe Devanagari"/>
                <w:bCs/>
              </w:rPr>
              <w:t xml:space="preserve">. </w:t>
            </w:r>
            <w:r w:rsidR="00805D34">
              <w:rPr>
                <w:rFonts w:ascii="Adobe Devanagari" w:hAnsi="Adobe Devanagari" w:cs="Adobe Devanagari"/>
                <w:bCs/>
              </w:rPr>
              <w:t xml:space="preserve">It </w:t>
            </w:r>
            <w:r w:rsidR="0036595A">
              <w:rPr>
                <w:rFonts w:ascii="Adobe Devanagari" w:hAnsi="Adobe Devanagari" w:cs="Adobe Devanagari"/>
                <w:bCs/>
              </w:rPr>
              <w:t>is a generic</w:t>
            </w:r>
            <w:r w:rsidR="00D94BE6">
              <w:rPr>
                <w:rFonts w:ascii="Adobe Devanagari" w:hAnsi="Adobe Devanagari" w:cs="Adobe Devanagari"/>
                <w:bCs/>
              </w:rPr>
              <w:t xml:space="preserve"> template</w:t>
            </w:r>
            <w:r w:rsidR="00805D34">
              <w:rPr>
                <w:rFonts w:ascii="Adobe Devanagari" w:hAnsi="Adobe Devanagari" w:cs="Adobe Devanagari"/>
                <w:bCs/>
              </w:rPr>
              <w:t xml:space="preserve"> and is </w:t>
            </w:r>
            <w:proofErr w:type="gramStart"/>
            <w:r w:rsidR="00805D34">
              <w:rPr>
                <w:rFonts w:ascii="Adobe Devanagari" w:hAnsi="Adobe Devanagari" w:cs="Adobe Devanagari"/>
                <w:bCs/>
              </w:rPr>
              <w:t>s</w:t>
            </w:r>
            <w:r w:rsidR="00D94BE6">
              <w:rPr>
                <w:rFonts w:ascii="Adobe Devanagari" w:hAnsi="Adobe Devanagari" w:cs="Adobe Devanagari"/>
                <w:bCs/>
              </w:rPr>
              <w:t>imilar to</w:t>
            </w:r>
            <w:proofErr w:type="gramEnd"/>
            <w:r w:rsidR="00D94BE6">
              <w:rPr>
                <w:rFonts w:ascii="Adobe Devanagari" w:hAnsi="Adobe Devanagari" w:cs="Adobe Devanagari"/>
                <w:bCs/>
              </w:rPr>
              <w:t xml:space="preserve"> Cabrillo college</w:t>
            </w:r>
            <w:r w:rsidR="00805D34">
              <w:rPr>
                <w:rFonts w:ascii="Adobe Devanagari" w:hAnsi="Adobe Devanagari" w:cs="Adobe Devanagari"/>
                <w:bCs/>
              </w:rPr>
              <w:t>’s AP</w:t>
            </w:r>
            <w:r w:rsidR="00D94BE6">
              <w:rPr>
                <w:rFonts w:ascii="Adobe Devanagari" w:hAnsi="Adobe Devanagari" w:cs="Adobe Devanagari"/>
                <w:bCs/>
              </w:rPr>
              <w:t xml:space="preserve">. </w:t>
            </w:r>
            <w:r w:rsidR="00B71F18">
              <w:rPr>
                <w:rFonts w:ascii="Adobe Devanagari" w:hAnsi="Adobe Devanagari" w:cs="Adobe Devanagari"/>
                <w:bCs/>
              </w:rPr>
              <w:t xml:space="preserve">All employees need to get training in security awareness. It is a requirement through the Chancellor’s Office and the college’s insurance provider. </w:t>
            </w:r>
            <w:r w:rsidR="00493319">
              <w:rPr>
                <w:rFonts w:ascii="Adobe Devanagari" w:hAnsi="Adobe Devanagari" w:cs="Adobe Devanagari"/>
                <w:bCs/>
              </w:rPr>
              <w:t xml:space="preserve">Erik and Jose will work on this and bring it back to TPC along with the APs that were discussed at the last meeting. Erik asked TPC members to email him with any feedback. </w:t>
            </w:r>
          </w:p>
        </w:tc>
        <w:tc>
          <w:tcPr>
            <w:tcW w:w="1772" w:type="dxa"/>
          </w:tcPr>
          <w:p w14:paraId="44168C65" w14:textId="3A1F7931" w:rsidR="002C0E4F" w:rsidRDefault="002C0E4F" w:rsidP="002C0E4F">
            <w:pPr>
              <w:pStyle w:val="ListParagraph"/>
              <w:ind w:left="0"/>
              <w:rPr>
                <w:rFonts w:ascii="Adobe Devanagari" w:hAnsi="Adobe Devanagari" w:cs="Adobe Devanagari"/>
                <w:b/>
              </w:rPr>
            </w:pPr>
            <w:r>
              <w:rPr>
                <w:rFonts w:ascii="Adobe Devanagari" w:hAnsi="Adobe Devanagari" w:cs="Adobe Devanagari"/>
                <w:b/>
              </w:rPr>
              <w:t>Erik</w:t>
            </w:r>
          </w:p>
        </w:tc>
        <w:tc>
          <w:tcPr>
            <w:tcW w:w="1773" w:type="dxa"/>
          </w:tcPr>
          <w:p w14:paraId="3014D981" w14:textId="77777777" w:rsidR="002C0E4F" w:rsidRDefault="002C0E4F" w:rsidP="002C0E4F">
            <w:pPr>
              <w:pStyle w:val="ListParagraph"/>
              <w:ind w:left="0"/>
              <w:rPr>
                <w:rFonts w:ascii="Adobe Devanagari" w:hAnsi="Adobe Devanagari" w:cs="Adobe Devanagari"/>
                <w:b/>
              </w:rPr>
            </w:pPr>
          </w:p>
        </w:tc>
      </w:tr>
      <w:tr w:rsidR="002C0E4F" w14:paraId="0703AC1B" w14:textId="77777777" w:rsidTr="002C0E4F">
        <w:tc>
          <w:tcPr>
            <w:tcW w:w="5427" w:type="dxa"/>
          </w:tcPr>
          <w:p w14:paraId="64378F8B" w14:textId="77777777" w:rsidR="002C0E4F" w:rsidRDefault="002C0E4F" w:rsidP="002C0E4F">
            <w:pPr>
              <w:pStyle w:val="ListParagraph"/>
              <w:ind w:left="0"/>
              <w:rPr>
                <w:rFonts w:ascii="Adobe Devanagari" w:hAnsi="Adobe Devanagari" w:cs="Adobe Devanagari"/>
                <w:b/>
              </w:rPr>
            </w:pPr>
            <w:r>
              <w:rPr>
                <w:rFonts w:ascii="Adobe Devanagari" w:hAnsi="Adobe Devanagari" w:cs="Adobe Devanagari"/>
                <w:b/>
              </w:rPr>
              <w:t>Discuss Technology Plan</w:t>
            </w:r>
          </w:p>
          <w:p w14:paraId="0B933F2D" w14:textId="5C9AA734" w:rsidR="005875A7" w:rsidRDefault="009872EF" w:rsidP="005875A7">
            <w:pPr>
              <w:pStyle w:val="ListParagraph"/>
              <w:ind w:left="0"/>
              <w:rPr>
                <w:rFonts w:ascii="Adobe Devanagari" w:hAnsi="Adobe Devanagari" w:cs="Adobe Devanagari"/>
                <w:bCs/>
              </w:rPr>
            </w:pPr>
            <w:r w:rsidRPr="009872EF">
              <w:rPr>
                <w:rFonts w:ascii="Adobe Devanagari" w:hAnsi="Adobe Devanagari" w:cs="Adobe Devanagari"/>
                <w:bCs/>
              </w:rPr>
              <w:t>IT</w:t>
            </w:r>
            <w:r w:rsidR="00493319">
              <w:rPr>
                <w:rFonts w:ascii="Adobe Devanagari" w:hAnsi="Adobe Devanagari" w:cs="Adobe Devanagari"/>
                <w:bCs/>
              </w:rPr>
              <w:t xml:space="preserve"> is working on a </w:t>
            </w:r>
            <w:r w:rsidR="005875A7">
              <w:rPr>
                <w:rFonts w:ascii="Adobe Devanagari" w:hAnsi="Adobe Devanagari" w:cs="Adobe Devanagari"/>
                <w:bCs/>
              </w:rPr>
              <w:t>t</w:t>
            </w:r>
            <w:r w:rsidR="00D57B7B">
              <w:rPr>
                <w:rFonts w:ascii="Adobe Devanagari" w:hAnsi="Adobe Devanagari" w:cs="Adobe Devanagari"/>
                <w:bCs/>
              </w:rPr>
              <w:t>hree</w:t>
            </w:r>
            <w:r w:rsidR="005875A7">
              <w:rPr>
                <w:rFonts w:ascii="Adobe Devanagari" w:hAnsi="Adobe Devanagari" w:cs="Adobe Devanagari"/>
                <w:bCs/>
              </w:rPr>
              <w:t>-y</w:t>
            </w:r>
            <w:r w:rsidR="00D57B7B">
              <w:rPr>
                <w:rFonts w:ascii="Adobe Devanagari" w:hAnsi="Adobe Devanagari" w:cs="Adobe Devanagari"/>
                <w:bCs/>
              </w:rPr>
              <w:t xml:space="preserve">ear </w:t>
            </w:r>
            <w:r w:rsidR="00493319">
              <w:rPr>
                <w:rFonts w:ascii="Adobe Devanagari" w:hAnsi="Adobe Devanagari" w:cs="Adobe Devanagari"/>
                <w:bCs/>
              </w:rPr>
              <w:t xml:space="preserve">Technology </w:t>
            </w:r>
            <w:r w:rsidR="00350788">
              <w:rPr>
                <w:rFonts w:ascii="Adobe Devanagari" w:hAnsi="Adobe Devanagari" w:cs="Adobe Devanagari"/>
                <w:bCs/>
              </w:rPr>
              <w:t>Plan and will continue to do so over the next couple of month</w:t>
            </w:r>
            <w:r w:rsidR="003A7BD1">
              <w:rPr>
                <w:rFonts w:ascii="Adobe Devanagari" w:hAnsi="Adobe Devanagari" w:cs="Adobe Devanagari"/>
                <w:bCs/>
              </w:rPr>
              <w:t>s</w:t>
            </w:r>
            <w:r w:rsidR="00350788">
              <w:rPr>
                <w:rFonts w:ascii="Adobe Devanagari" w:hAnsi="Adobe Devanagari" w:cs="Adobe Devanagari"/>
                <w:bCs/>
              </w:rPr>
              <w:t>. Erik was asked to get some goals together and to start matching up some IT projects with initiatives</w:t>
            </w:r>
            <w:r w:rsidR="005B4AE9">
              <w:rPr>
                <w:rFonts w:ascii="Adobe Devanagari" w:hAnsi="Adobe Devanagari" w:cs="Adobe Devanagari"/>
                <w:bCs/>
              </w:rPr>
              <w:t>.</w:t>
            </w:r>
            <w:r w:rsidR="00AC0062">
              <w:rPr>
                <w:rFonts w:ascii="Adobe Devanagari" w:hAnsi="Adobe Devanagari" w:cs="Adobe Devanagari"/>
                <w:bCs/>
              </w:rPr>
              <w:t xml:space="preserve"> Erik asked TPC members to </w:t>
            </w:r>
            <w:r w:rsidR="0053083B">
              <w:rPr>
                <w:rFonts w:ascii="Adobe Devanagari" w:hAnsi="Adobe Devanagari" w:cs="Adobe Devanagari"/>
                <w:bCs/>
              </w:rPr>
              <w:t xml:space="preserve">review the plan and let him </w:t>
            </w:r>
            <w:r w:rsidR="003A7BD1">
              <w:rPr>
                <w:rFonts w:ascii="Adobe Devanagari" w:hAnsi="Adobe Devanagari" w:cs="Adobe Devanagari"/>
                <w:bCs/>
              </w:rPr>
              <w:t>k</w:t>
            </w:r>
            <w:r w:rsidR="0053083B">
              <w:rPr>
                <w:rFonts w:ascii="Adobe Devanagari" w:hAnsi="Adobe Devanagari" w:cs="Adobe Devanagari"/>
                <w:bCs/>
              </w:rPr>
              <w:t xml:space="preserve">now if they are working on things in their areas that should be added to the plan. </w:t>
            </w:r>
            <w:r w:rsidR="000D0253">
              <w:rPr>
                <w:rFonts w:ascii="Adobe Devanagari" w:hAnsi="Adobe Devanagari" w:cs="Adobe Devanagari"/>
                <w:bCs/>
              </w:rPr>
              <w:t xml:space="preserve">Erik </w:t>
            </w:r>
            <w:r w:rsidR="00765076">
              <w:rPr>
                <w:rFonts w:ascii="Adobe Devanagari" w:hAnsi="Adobe Devanagari" w:cs="Adobe Devanagari"/>
                <w:bCs/>
              </w:rPr>
              <w:t xml:space="preserve">let TPC members know that the draft plan is included in the Teams group he created for TPC. He will send invitations to the Teams group to anyone who hasn’t already joined following the meeting. </w:t>
            </w:r>
            <w:r w:rsidR="0053083B">
              <w:rPr>
                <w:rFonts w:ascii="Adobe Devanagari" w:hAnsi="Adobe Devanagari" w:cs="Adobe Devanagari"/>
                <w:bCs/>
              </w:rPr>
              <w:t>Erik shared th</w:t>
            </w:r>
            <w:r w:rsidR="00AB3C28">
              <w:rPr>
                <w:rFonts w:ascii="Adobe Devanagari" w:hAnsi="Adobe Devanagari" w:cs="Adobe Devanagari"/>
                <w:bCs/>
              </w:rPr>
              <w:t>e goals</w:t>
            </w:r>
            <w:r w:rsidR="0053083B">
              <w:rPr>
                <w:rFonts w:ascii="Adobe Devanagari" w:hAnsi="Adobe Devanagari" w:cs="Adobe Devanagari"/>
                <w:bCs/>
              </w:rPr>
              <w:t xml:space="preserve"> </w:t>
            </w:r>
            <w:r w:rsidR="00F511F3">
              <w:rPr>
                <w:rFonts w:ascii="Adobe Devanagari" w:hAnsi="Adobe Devanagari" w:cs="Adobe Devanagari"/>
                <w:bCs/>
              </w:rPr>
              <w:t xml:space="preserve">that are </w:t>
            </w:r>
            <w:r w:rsidR="00765076">
              <w:rPr>
                <w:rFonts w:ascii="Adobe Devanagari" w:hAnsi="Adobe Devanagari" w:cs="Adobe Devanagari"/>
                <w:bCs/>
              </w:rPr>
              <w:t xml:space="preserve">currently </w:t>
            </w:r>
            <w:r w:rsidR="00F511F3">
              <w:rPr>
                <w:rFonts w:ascii="Adobe Devanagari" w:hAnsi="Adobe Devanagari" w:cs="Adobe Devanagari"/>
                <w:bCs/>
              </w:rPr>
              <w:t xml:space="preserve">included in the draft plan. Those goals include: </w:t>
            </w:r>
            <w:r w:rsidR="004E5C39">
              <w:rPr>
                <w:rFonts w:ascii="Adobe Devanagari" w:hAnsi="Adobe Devanagari" w:cs="Adobe Devanagari"/>
                <w:bCs/>
              </w:rPr>
              <w:t xml:space="preserve">(1) </w:t>
            </w:r>
            <w:r w:rsidR="00AB3C28">
              <w:rPr>
                <w:rFonts w:ascii="Adobe Devanagari" w:hAnsi="Adobe Devanagari" w:cs="Adobe Devanagari"/>
                <w:bCs/>
              </w:rPr>
              <w:t>supporting student learning</w:t>
            </w:r>
            <w:r w:rsidR="004E5C39">
              <w:rPr>
                <w:rFonts w:ascii="Adobe Devanagari" w:hAnsi="Adobe Devanagari" w:cs="Adobe Devanagari"/>
                <w:bCs/>
              </w:rPr>
              <w:t>; (2)</w:t>
            </w:r>
            <w:r w:rsidR="00AB3C28">
              <w:rPr>
                <w:rFonts w:ascii="Adobe Devanagari" w:hAnsi="Adobe Devanagari" w:cs="Adobe Devanagari"/>
                <w:bCs/>
              </w:rPr>
              <w:t xml:space="preserve"> maintaining, improving and expanding technological infrastru</w:t>
            </w:r>
            <w:r w:rsidR="004E5C39">
              <w:rPr>
                <w:rFonts w:ascii="Adobe Devanagari" w:hAnsi="Adobe Devanagari" w:cs="Adobe Devanagari"/>
                <w:bCs/>
              </w:rPr>
              <w:t xml:space="preserve">cture; (3) </w:t>
            </w:r>
            <w:r w:rsidR="008760AA">
              <w:rPr>
                <w:rFonts w:ascii="Adobe Devanagari" w:hAnsi="Adobe Devanagari" w:cs="Adobe Devanagari"/>
                <w:bCs/>
              </w:rPr>
              <w:t xml:space="preserve">encouraging a culture of data-driven decision making; and (4) supporting the </w:t>
            </w:r>
            <w:r w:rsidR="00370DDB">
              <w:rPr>
                <w:rFonts w:ascii="Adobe Devanagari" w:hAnsi="Adobe Devanagari" w:cs="Adobe Devanagari"/>
                <w:bCs/>
              </w:rPr>
              <w:t>institutional</w:t>
            </w:r>
            <w:r w:rsidR="008760AA">
              <w:rPr>
                <w:rFonts w:ascii="Adobe Devanagari" w:hAnsi="Adobe Devanagari" w:cs="Adobe Devanagari"/>
                <w:bCs/>
              </w:rPr>
              <w:t xml:space="preserve"> process. </w:t>
            </w:r>
            <w:r w:rsidR="009C16D2">
              <w:rPr>
                <w:rFonts w:ascii="Adobe Devanagari" w:hAnsi="Adobe Devanagari" w:cs="Adobe Devanagari"/>
                <w:bCs/>
              </w:rPr>
              <w:t>Erik shared some</w:t>
            </w:r>
            <w:r w:rsidR="004E6ABB">
              <w:rPr>
                <w:rFonts w:ascii="Adobe Devanagari" w:hAnsi="Adobe Devanagari" w:cs="Adobe Devanagari"/>
                <w:bCs/>
              </w:rPr>
              <w:t xml:space="preserve"> ideas of things that </w:t>
            </w:r>
            <w:r w:rsidR="009C16D2">
              <w:rPr>
                <w:rFonts w:ascii="Adobe Devanagari" w:hAnsi="Adobe Devanagari" w:cs="Adobe Devanagari"/>
                <w:bCs/>
              </w:rPr>
              <w:t>IT</w:t>
            </w:r>
            <w:r w:rsidR="004E6ABB">
              <w:rPr>
                <w:rFonts w:ascii="Adobe Devanagari" w:hAnsi="Adobe Devanagari" w:cs="Adobe Devanagari"/>
                <w:bCs/>
              </w:rPr>
              <w:t xml:space="preserve"> need</w:t>
            </w:r>
            <w:r w:rsidR="009C16D2">
              <w:rPr>
                <w:rFonts w:ascii="Adobe Devanagari" w:hAnsi="Adobe Devanagari" w:cs="Adobe Devanagari"/>
                <w:bCs/>
              </w:rPr>
              <w:t>s</w:t>
            </w:r>
            <w:r w:rsidR="004E6ABB">
              <w:rPr>
                <w:rFonts w:ascii="Adobe Devanagari" w:hAnsi="Adobe Devanagari" w:cs="Adobe Devanagari"/>
                <w:bCs/>
              </w:rPr>
              <w:t xml:space="preserve"> to fit in the</w:t>
            </w:r>
            <w:r w:rsidR="009C16D2">
              <w:rPr>
                <w:rFonts w:ascii="Adobe Devanagari" w:hAnsi="Adobe Devanagari" w:cs="Adobe Devanagari"/>
                <w:bCs/>
              </w:rPr>
              <w:t xml:space="preserve"> plan</w:t>
            </w:r>
            <w:r w:rsidR="004E6ABB">
              <w:rPr>
                <w:rFonts w:ascii="Adobe Devanagari" w:hAnsi="Adobe Devanagari" w:cs="Adobe Devanagari"/>
                <w:bCs/>
              </w:rPr>
              <w:t xml:space="preserve"> somewhere</w:t>
            </w:r>
            <w:r w:rsidR="009C16D2">
              <w:rPr>
                <w:rFonts w:ascii="Adobe Devanagari" w:hAnsi="Adobe Devanagari" w:cs="Adobe Devanagari"/>
                <w:bCs/>
              </w:rPr>
              <w:t xml:space="preserve"> including</w:t>
            </w:r>
            <w:r w:rsidR="004E6ABB">
              <w:rPr>
                <w:rFonts w:ascii="Adobe Devanagari" w:hAnsi="Adobe Devanagari" w:cs="Adobe Devanagari"/>
                <w:bCs/>
              </w:rPr>
              <w:t xml:space="preserve">: (1) cybersecurity, disaster recovery, operations; (2) </w:t>
            </w:r>
            <w:r w:rsidR="00F442A6">
              <w:rPr>
                <w:rFonts w:ascii="Adobe Devanagari" w:hAnsi="Adobe Devanagari" w:cs="Adobe Devanagari"/>
                <w:bCs/>
              </w:rPr>
              <w:t xml:space="preserve">ease of access to systems and resources, technology </w:t>
            </w:r>
            <w:r w:rsidR="0036520E">
              <w:rPr>
                <w:rFonts w:ascii="Adobe Devanagari" w:hAnsi="Adobe Devanagari" w:cs="Adobe Devanagari"/>
                <w:bCs/>
              </w:rPr>
              <w:t>everywhere</w:t>
            </w:r>
            <w:r w:rsidR="00F442A6">
              <w:rPr>
                <w:rFonts w:ascii="Adobe Devanagari" w:hAnsi="Adobe Devanagari" w:cs="Adobe Devanagari"/>
                <w:bCs/>
              </w:rPr>
              <w:t>;</w:t>
            </w:r>
            <w:r w:rsidR="009C16D2">
              <w:rPr>
                <w:rFonts w:ascii="Adobe Devanagari" w:hAnsi="Adobe Devanagari" w:cs="Adobe Devanagari"/>
                <w:bCs/>
              </w:rPr>
              <w:t xml:space="preserve"> and</w:t>
            </w:r>
            <w:r w:rsidR="00F442A6">
              <w:rPr>
                <w:rFonts w:ascii="Adobe Devanagari" w:hAnsi="Adobe Devanagari" w:cs="Adobe Devanagari"/>
                <w:bCs/>
              </w:rPr>
              <w:t xml:space="preserve"> (3) create a sustainable funding and staffing model. </w:t>
            </w:r>
            <w:r w:rsidR="00893FA3">
              <w:rPr>
                <w:rFonts w:ascii="Adobe Devanagari" w:hAnsi="Adobe Devanagari" w:cs="Adobe Devanagari"/>
                <w:bCs/>
              </w:rPr>
              <w:t>There are a lot of themes that are</w:t>
            </w:r>
            <w:r w:rsidR="0036520E">
              <w:rPr>
                <w:rFonts w:ascii="Adobe Devanagari" w:hAnsi="Adobe Devanagari" w:cs="Adobe Devanagari"/>
                <w:bCs/>
              </w:rPr>
              <w:t xml:space="preserve"> carried over from the previous plan. </w:t>
            </w:r>
            <w:r w:rsidR="00CA0B5D">
              <w:rPr>
                <w:rFonts w:ascii="Adobe Devanagari" w:hAnsi="Adobe Devanagari" w:cs="Adobe Devanagari"/>
                <w:bCs/>
              </w:rPr>
              <w:t xml:space="preserve">IT was able to accomplish quite a bit from the last plan. Erik also went </w:t>
            </w:r>
            <w:r w:rsidR="00420007">
              <w:rPr>
                <w:rFonts w:ascii="Adobe Devanagari" w:hAnsi="Adobe Devanagari" w:cs="Adobe Devanagari"/>
                <w:bCs/>
              </w:rPr>
              <w:t>through</w:t>
            </w:r>
            <w:r w:rsidR="00CA0B5D">
              <w:rPr>
                <w:rFonts w:ascii="Adobe Devanagari" w:hAnsi="Adobe Devanagari" w:cs="Adobe Devanagari"/>
                <w:bCs/>
              </w:rPr>
              <w:t xml:space="preserve"> the EMP initiatives and pulled some things out</w:t>
            </w:r>
            <w:r w:rsidR="00893FA3">
              <w:rPr>
                <w:rFonts w:ascii="Adobe Devanagari" w:hAnsi="Adobe Devanagari" w:cs="Adobe Devanagari"/>
                <w:bCs/>
              </w:rPr>
              <w:t xml:space="preserve"> to include in the plan. Erik gave TPC an extensive review of the </w:t>
            </w:r>
            <w:r w:rsidR="005875A7">
              <w:rPr>
                <w:rFonts w:ascii="Adobe Devanagari" w:hAnsi="Adobe Devanagari" w:cs="Adobe Devanagari"/>
                <w:bCs/>
              </w:rPr>
              <w:t>initiatives that are currently included in the draft plan</w:t>
            </w:r>
            <w:r w:rsidR="00BE5D1F">
              <w:rPr>
                <w:rFonts w:ascii="Adobe Devanagari" w:hAnsi="Adobe Devanagari" w:cs="Adobe Devanagari"/>
                <w:bCs/>
              </w:rPr>
              <w:t xml:space="preserve"> and some actions they plan to take to further these initiatives. </w:t>
            </w:r>
          </w:p>
          <w:p w14:paraId="05B691BA" w14:textId="77777777" w:rsidR="00BD2846" w:rsidRDefault="00BD2846" w:rsidP="005875A7">
            <w:pPr>
              <w:pStyle w:val="ListParagraph"/>
              <w:ind w:left="0"/>
              <w:rPr>
                <w:rFonts w:ascii="Adobe Devanagari" w:hAnsi="Adobe Devanagari" w:cs="Adobe Devanagari"/>
                <w:bCs/>
              </w:rPr>
            </w:pPr>
          </w:p>
          <w:p w14:paraId="0703AC18" w14:textId="2C6A181D" w:rsidR="00D57B7B" w:rsidRPr="009872EF" w:rsidRDefault="00BD2846" w:rsidP="002C0E4F">
            <w:pPr>
              <w:pStyle w:val="ListParagraph"/>
              <w:ind w:left="0"/>
              <w:rPr>
                <w:rFonts w:ascii="Adobe Devanagari" w:hAnsi="Adobe Devanagari" w:cs="Adobe Devanagari"/>
                <w:bCs/>
              </w:rPr>
            </w:pPr>
            <w:r>
              <w:rPr>
                <w:rFonts w:ascii="Adobe Devanagari" w:hAnsi="Adobe Devanagari" w:cs="Adobe Devanagari"/>
                <w:bCs/>
              </w:rPr>
              <w:t xml:space="preserve">Amy Moffat asked how the </w:t>
            </w:r>
            <w:r w:rsidR="00BC527D">
              <w:rPr>
                <w:rFonts w:ascii="Adobe Devanagari" w:hAnsi="Adobe Devanagari" w:cs="Adobe Devanagari"/>
                <w:bCs/>
              </w:rPr>
              <w:t xml:space="preserve">Technology Plan connects to the larger institutional </w:t>
            </w:r>
            <w:r w:rsidR="00BC686C">
              <w:rPr>
                <w:rFonts w:ascii="Adobe Devanagari" w:hAnsi="Adobe Devanagari" w:cs="Adobe Devanagari"/>
                <w:bCs/>
              </w:rPr>
              <w:t xml:space="preserve">annual plan that the IEC </w:t>
            </w:r>
            <w:r w:rsidR="00DB43C0">
              <w:rPr>
                <w:rFonts w:ascii="Adobe Devanagari" w:hAnsi="Adobe Devanagari" w:cs="Adobe Devanagari"/>
                <w:bCs/>
              </w:rPr>
              <w:t>is looking at. Erik said he</w:t>
            </w:r>
            <w:r w:rsidR="008F3F62">
              <w:rPr>
                <w:rFonts w:ascii="Adobe Devanagari" w:hAnsi="Adobe Devanagari" w:cs="Adobe Devanagari"/>
                <w:bCs/>
              </w:rPr>
              <w:t xml:space="preserve"> tried to tie </w:t>
            </w:r>
            <w:r w:rsidR="00DB43C0">
              <w:rPr>
                <w:rFonts w:ascii="Adobe Devanagari" w:hAnsi="Adobe Devanagari" w:cs="Adobe Devanagari"/>
                <w:bCs/>
              </w:rPr>
              <w:t>the Technology Plan</w:t>
            </w:r>
            <w:r w:rsidR="008F3F62">
              <w:rPr>
                <w:rFonts w:ascii="Adobe Devanagari" w:hAnsi="Adobe Devanagari" w:cs="Adobe Devanagari"/>
                <w:bCs/>
              </w:rPr>
              <w:t xml:space="preserve"> into the EMP, the Facilities Master Plan and the Distance Education Plan. </w:t>
            </w:r>
            <w:r w:rsidR="00DB43C0">
              <w:rPr>
                <w:rFonts w:ascii="Adobe Devanagari" w:hAnsi="Adobe Devanagari" w:cs="Adobe Devanagari"/>
                <w:bCs/>
              </w:rPr>
              <w:t xml:space="preserve">If </w:t>
            </w:r>
            <w:r w:rsidR="008F3F62">
              <w:rPr>
                <w:rFonts w:ascii="Adobe Devanagari" w:hAnsi="Adobe Devanagari" w:cs="Adobe Devanagari"/>
                <w:bCs/>
              </w:rPr>
              <w:t xml:space="preserve">Amy has anything that </w:t>
            </w:r>
            <w:r w:rsidR="003A1F11">
              <w:rPr>
                <w:rFonts w:ascii="Adobe Devanagari" w:hAnsi="Adobe Devanagari" w:cs="Adobe Devanagari"/>
                <w:bCs/>
              </w:rPr>
              <w:t xml:space="preserve">would help him tie </w:t>
            </w:r>
            <w:r w:rsidR="00DB43C0">
              <w:rPr>
                <w:rFonts w:ascii="Adobe Devanagari" w:hAnsi="Adobe Devanagari" w:cs="Adobe Devanagari"/>
                <w:bCs/>
              </w:rPr>
              <w:t xml:space="preserve">the </w:t>
            </w:r>
            <w:r w:rsidR="008376AF">
              <w:rPr>
                <w:rFonts w:ascii="Adobe Devanagari" w:hAnsi="Adobe Devanagari" w:cs="Adobe Devanagari"/>
                <w:bCs/>
              </w:rPr>
              <w:t>Technology Plan</w:t>
            </w:r>
            <w:r w:rsidR="003A1F11">
              <w:rPr>
                <w:rFonts w:ascii="Adobe Devanagari" w:hAnsi="Adobe Devanagari" w:cs="Adobe Devanagari"/>
                <w:bCs/>
              </w:rPr>
              <w:t xml:space="preserve"> </w:t>
            </w:r>
            <w:proofErr w:type="gramStart"/>
            <w:r w:rsidR="003A1F11">
              <w:rPr>
                <w:rFonts w:ascii="Adobe Devanagari" w:hAnsi="Adobe Devanagari" w:cs="Adobe Devanagari"/>
                <w:bCs/>
              </w:rPr>
              <w:t>in</w:t>
            </w:r>
            <w:proofErr w:type="gramEnd"/>
            <w:r w:rsidR="003A1F11">
              <w:rPr>
                <w:rFonts w:ascii="Adobe Devanagari" w:hAnsi="Adobe Devanagari" w:cs="Adobe Devanagari"/>
                <w:bCs/>
              </w:rPr>
              <w:t xml:space="preserve"> he </w:t>
            </w:r>
            <w:r w:rsidR="003A1F11">
              <w:rPr>
                <w:rFonts w:ascii="Adobe Devanagari" w:hAnsi="Adobe Devanagari" w:cs="Adobe Devanagari"/>
                <w:bCs/>
              </w:rPr>
              <w:lastRenderedPageBreak/>
              <w:t xml:space="preserve">is open to suggestions. He knows some of the </w:t>
            </w:r>
            <w:r w:rsidR="008376AF">
              <w:rPr>
                <w:rFonts w:ascii="Adobe Devanagari" w:hAnsi="Adobe Devanagari" w:cs="Adobe Devanagari"/>
                <w:bCs/>
              </w:rPr>
              <w:t>projects</w:t>
            </w:r>
            <w:r w:rsidR="003A1F11">
              <w:rPr>
                <w:rFonts w:ascii="Adobe Devanagari" w:hAnsi="Adobe Devanagari" w:cs="Adobe Devanagari"/>
                <w:bCs/>
              </w:rPr>
              <w:t xml:space="preserve"> that need to get done but he isn’t exactly sure how to present </w:t>
            </w:r>
            <w:r w:rsidR="008376AF">
              <w:rPr>
                <w:rFonts w:ascii="Adobe Devanagari" w:hAnsi="Adobe Devanagari" w:cs="Adobe Devanagari"/>
                <w:bCs/>
              </w:rPr>
              <w:t>those things in the plan</w:t>
            </w:r>
            <w:r w:rsidR="003A1F11">
              <w:rPr>
                <w:rFonts w:ascii="Adobe Devanagari" w:hAnsi="Adobe Devanagari" w:cs="Adobe Devanagari"/>
                <w:bCs/>
              </w:rPr>
              <w:t xml:space="preserve">. Amy said she appreciates that he has organized it by the EMP initiatives. </w:t>
            </w:r>
            <w:r w:rsidR="009B02E3">
              <w:rPr>
                <w:rFonts w:ascii="Adobe Devanagari" w:hAnsi="Adobe Devanagari" w:cs="Adobe Devanagari"/>
                <w:bCs/>
              </w:rPr>
              <w:t xml:space="preserve">Today </w:t>
            </w:r>
            <w:r w:rsidR="008376AF">
              <w:rPr>
                <w:rFonts w:ascii="Adobe Devanagari" w:hAnsi="Adobe Devanagari" w:cs="Adobe Devanagari"/>
                <w:bCs/>
              </w:rPr>
              <w:t>the</w:t>
            </w:r>
            <w:r w:rsidR="009B02E3">
              <w:rPr>
                <w:rFonts w:ascii="Adobe Devanagari" w:hAnsi="Adobe Devanagari" w:cs="Adobe Devanagari"/>
                <w:bCs/>
              </w:rPr>
              <w:t xml:space="preserve"> IEC </w:t>
            </w:r>
            <w:r w:rsidR="008376AF">
              <w:rPr>
                <w:rFonts w:ascii="Adobe Devanagari" w:hAnsi="Adobe Devanagari" w:cs="Adobe Devanagari"/>
                <w:bCs/>
              </w:rPr>
              <w:t xml:space="preserve">is </w:t>
            </w:r>
            <w:r w:rsidR="009B02E3">
              <w:rPr>
                <w:rFonts w:ascii="Adobe Devanagari" w:hAnsi="Adobe Devanagari" w:cs="Adobe Devanagari"/>
                <w:bCs/>
              </w:rPr>
              <w:t xml:space="preserve">supposed to approve the annual plan. </w:t>
            </w:r>
            <w:r w:rsidR="008376AF">
              <w:rPr>
                <w:rFonts w:ascii="Adobe Devanagari" w:hAnsi="Adobe Devanagari" w:cs="Adobe Devanagari"/>
                <w:bCs/>
              </w:rPr>
              <w:t>Amy</w:t>
            </w:r>
            <w:r w:rsidR="009B02E3">
              <w:rPr>
                <w:rFonts w:ascii="Adobe Devanagari" w:hAnsi="Adobe Devanagari" w:cs="Adobe Devanagari"/>
                <w:bCs/>
              </w:rPr>
              <w:t xml:space="preserve"> said if there was anything that should trickle down to the </w:t>
            </w:r>
            <w:r w:rsidR="008376AF">
              <w:rPr>
                <w:rFonts w:ascii="Adobe Devanagari" w:hAnsi="Adobe Devanagari" w:cs="Adobe Devanagari"/>
                <w:bCs/>
              </w:rPr>
              <w:t>Technology P</w:t>
            </w:r>
            <w:r w:rsidR="009B02E3">
              <w:rPr>
                <w:rFonts w:ascii="Adobe Devanagari" w:hAnsi="Adobe Devanagari" w:cs="Adobe Devanagari"/>
                <w:bCs/>
              </w:rPr>
              <w:t xml:space="preserve">lan </w:t>
            </w:r>
            <w:proofErr w:type="gramStart"/>
            <w:r w:rsidR="009B02E3">
              <w:rPr>
                <w:rFonts w:ascii="Adobe Devanagari" w:hAnsi="Adobe Devanagari" w:cs="Adobe Devanagari"/>
                <w:bCs/>
              </w:rPr>
              <w:t>Erik</w:t>
            </w:r>
            <w:proofErr w:type="gramEnd"/>
            <w:r w:rsidR="009B02E3">
              <w:rPr>
                <w:rFonts w:ascii="Adobe Devanagari" w:hAnsi="Adobe Devanagari" w:cs="Adobe Devanagari"/>
                <w:bCs/>
              </w:rPr>
              <w:t xml:space="preserve"> she will make sure to</w:t>
            </w:r>
            <w:r w:rsidR="008376AF">
              <w:rPr>
                <w:rFonts w:ascii="Adobe Devanagari" w:hAnsi="Adobe Devanagari" w:cs="Adobe Devanagari"/>
                <w:bCs/>
              </w:rPr>
              <w:t xml:space="preserve"> alert Erik or</w:t>
            </w:r>
            <w:r w:rsidR="009B02E3">
              <w:rPr>
                <w:rFonts w:ascii="Adobe Devanagari" w:hAnsi="Adobe Devanagari" w:cs="Adobe Devanagari"/>
                <w:bCs/>
              </w:rPr>
              <w:t xml:space="preserve"> have Crystal </w:t>
            </w:r>
            <w:r w:rsidR="008376AF">
              <w:rPr>
                <w:rFonts w:ascii="Adobe Devanagari" w:hAnsi="Adobe Devanagari" w:cs="Adobe Devanagari"/>
                <w:bCs/>
              </w:rPr>
              <w:t>alert</w:t>
            </w:r>
            <w:r w:rsidR="009B02E3">
              <w:rPr>
                <w:rFonts w:ascii="Adobe Devanagari" w:hAnsi="Adobe Devanagari" w:cs="Adobe Devanagari"/>
                <w:bCs/>
              </w:rPr>
              <w:t xml:space="preserve"> Erik. </w:t>
            </w:r>
            <w:r w:rsidR="00BC686C">
              <w:rPr>
                <w:rFonts w:ascii="Adobe Devanagari" w:hAnsi="Adobe Devanagari" w:cs="Adobe Devanagari"/>
                <w:bCs/>
              </w:rPr>
              <w:t xml:space="preserve"> </w:t>
            </w:r>
            <w:r w:rsidR="00BC527D">
              <w:rPr>
                <w:rFonts w:ascii="Adobe Devanagari" w:hAnsi="Adobe Devanagari" w:cs="Adobe Devanagari"/>
                <w:bCs/>
              </w:rPr>
              <w:t xml:space="preserve"> </w:t>
            </w:r>
          </w:p>
        </w:tc>
        <w:tc>
          <w:tcPr>
            <w:tcW w:w="1772" w:type="dxa"/>
          </w:tcPr>
          <w:p w14:paraId="0703AC19" w14:textId="24EF0495" w:rsidR="002C0E4F" w:rsidRDefault="002C0E4F" w:rsidP="002C0E4F">
            <w:pPr>
              <w:pStyle w:val="ListParagraph"/>
              <w:ind w:left="0"/>
              <w:rPr>
                <w:rFonts w:ascii="Adobe Devanagari" w:hAnsi="Adobe Devanagari" w:cs="Adobe Devanagari"/>
                <w:b/>
              </w:rPr>
            </w:pPr>
            <w:r>
              <w:rPr>
                <w:rFonts w:ascii="Adobe Devanagari" w:hAnsi="Adobe Devanagari" w:cs="Adobe Devanagari"/>
                <w:b/>
              </w:rPr>
              <w:lastRenderedPageBreak/>
              <w:t>Erik</w:t>
            </w:r>
          </w:p>
        </w:tc>
        <w:tc>
          <w:tcPr>
            <w:tcW w:w="1773" w:type="dxa"/>
          </w:tcPr>
          <w:p w14:paraId="0703AC1A" w14:textId="77777777" w:rsidR="002C0E4F" w:rsidRDefault="002C0E4F" w:rsidP="002C0E4F">
            <w:pPr>
              <w:pStyle w:val="ListParagraph"/>
              <w:ind w:left="0"/>
              <w:rPr>
                <w:rFonts w:ascii="Adobe Devanagari" w:hAnsi="Adobe Devanagari" w:cs="Adobe Devanagari"/>
                <w:b/>
              </w:rPr>
            </w:pPr>
          </w:p>
        </w:tc>
      </w:tr>
      <w:tr w:rsidR="002C0E4F" w14:paraId="0703AC1F" w14:textId="77777777" w:rsidTr="002C0E4F">
        <w:tc>
          <w:tcPr>
            <w:tcW w:w="5427" w:type="dxa"/>
          </w:tcPr>
          <w:p w14:paraId="55679B4E" w14:textId="77777777" w:rsidR="002C0E4F" w:rsidRDefault="002C0E4F" w:rsidP="002C0E4F">
            <w:pPr>
              <w:pStyle w:val="ListParagraph"/>
              <w:ind w:left="0"/>
              <w:rPr>
                <w:rFonts w:ascii="Adobe Devanagari" w:hAnsi="Adobe Devanagari" w:cs="Adobe Devanagari"/>
                <w:b/>
              </w:rPr>
            </w:pPr>
            <w:r>
              <w:rPr>
                <w:rFonts w:ascii="Adobe Devanagari" w:hAnsi="Adobe Devanagari" w:cs="Adobe Devanagari"/>
                <w:b/>
              </w:rPr>
              <w:t xml:space="preserve">Technology Planning Summit? </w:t>
            </w:r>
          </w:p>
          <w:p w14:paraId="0703AC1C" w14:textId="7E219371" w:rsidR="009F3F41" w:rsidRPr="009F3F41" w:rsidRDefault="009F2C42" w:rsidP="002C0E4F">
            <w:pPr>
              <w:pStyle w:val="ListParagraph"/>
              <w:ind w:left="0"/>
              <w:rPr>
                <w:rFonts w:ascii="Adobe Devanagari" w:hAnsi="Adobe Devanagari" w:cs="Adobe Devanagari"/>
                <w:bCs/>
              </w:rPr>
            </w:pPr>
            <w:r>
              <w:rPr>
                <w:rFonts w:ascii="Adobe Devanagari" w:hAnsi="Adobe Devanagari" w:cs="Adobe Devanagari"/>
                <w:bCs/>
              </w:rPr>
              <w:t xml:space="preserve">Crystal suggested </w:t>
            </w:r>
            <w:r w:rsidR="00E847C3">
              <w:rPr>
                <w:rFonts w:ascii="Adobe Devanagari" w:hAnsi="Adobe Devanagari" w:cs="Adobe Devanagari"/>
                <w:bCs/>
              </w:rPr>
              <w:t xml:space="preserve">that the TPC may want to hold a technology planning summit. With the TPC meeting only once a month for an hour it can be difficult to get some of the planning work done. Erik will be working with the TPC to come up with something as they start going through the technology plan. Erik noted that some people who </w:t>
            </w:r>
            <w:r w:rsidR="00954C3E">
              <w:rPr>
                <w:rFonts w:ascii="Adobe Devanagari" w:hAnsi="Adobe Devanagari" w:cs="Adobe Devanagari"/>
                <w:bCs/>
              </w:rPr>
              <w:t>worked on</w:t>
            </w:r>
            <w:r w:rsidR="00E847C3">
              <w:rPr>
                <w:rFonts w:ascii="Adobe Devanagari" w:hAnsi="Adobe Devanagari" w:cs="Adobe Devanagari"/>
                <w:bCs/>
              </w:rPr>
              <w:t xml:space="preserve"> the previous plan are still on the </w:t>
            </w:r>
            <w:proofErr w:type="gramStart"/>
            <w:r w:rsidR="00E847C3">
              <w:rPr>
                <w:rFonts w:ascii="Adobe Devanagari" w:hAnsi="Adobe Devanagari" w:cs="Adobe Devanagari"/>
                <w:bCs/>
              </w:rPr>
              <w:t>TPC</w:t>
            </w:r>
            <w:proofErr w:type="gramEnd"/>
            <w:r w:rsidR="00E847C3">
              <w:rPr>
                <w:rFonts w:ascii="Adobe Devanagari" w:hAnsi="Adobe Devanagari" w:cs="Adobe Devanagari"/>
                <w:bCs/>
              </w:rPr>
              <w:t xml:space="preserve"> and he asked that if any of t</w:t>
            </w:r>
            <w:r w:rsidR="00954C3E">
              <w:rPr>
                <w:rFonts w:ascii="Adobe Devanagari" w:hAnsi="Adobe Devanagari" w:cs="Adobe Devanagari"/>
                <w:bCs/>
              </w:rPr>
              <w:t xml:space="preserve">hose people </w:t>
            </w:r>
            <w:r w:rsidR="00E847C3">
              <w:rPr>
                <w:rFonts w:ascii="Adobe Devanagari" w:hAnsi="Adobe Devanagari" w:cs="Adobe Devanagari"/>
                <w:bCs/>
              </w:rPr>
              <w:t>have any advice or input</w:t>
            </w:r>
            <w:r w:rsidR="00954C3E">
              <w:rPr>
                <w:rFonts w:ascii="Adobe Devanagari" w:hAnsi="Adobe Devanagari" w:cs="Adobe Devanagari"/>
                <w:bCs/>
              </w:rPr>
              <w:t xml:space="preserve"> from their previous experience working on the plan</w:t>
            </w:r>
            <w:r w:rsidR="00E847C3">
              <w:rPr>
                <w:rFonts w:ascii="Adobe Devanagari" w:hAnsi="Adobe Devanagari" w:cs="Adobe Devanagari"/>
                <w:bCs/>
              </w:rPr>
              <w:t xml:space="preserve"> he would appreciate t</w:t>
            </w:r>
            <w:r w:rsidR="00954C3E">
              <w:rPr>
                <w:rFonts w:ascii="Adobe Devanagari" w:hAnsi="Adobe Devanagari" w:cs="Adobe Devanagari"/>
                <w:bCs/>
              </w:rPr>
              <w:t>hem sharing that with him</w:t>
            </w:r>
            <w:r w:rsidR="00E847C3">
              <w:rPr>
                <w:rFonts w:ascii="Adobe Devanagari" w:hAnsi="Adobe Devanagari" w:cs="Adobe Devanagari"/>
                <w:bCs/>
              </w:rPr>
              <w:t xml:space="preserve">. </w:t>
            </w:r>
          </w:p>
        </w:tc>
        <w:tc>
          <w:tcPr>
            <w:tcW w:w="1772" w:type="dxa"/>
          </w:tcPr>
          <w:p w14:paraId="0703AC1D" w14:textId="04BCE9B1" w:rsidR="002C0E4F" w:rsidRDefault="002C0E4F" w:rsidP="002C0E4F">
            <w:pPr>
              <w:pStyle w:val="ListParagraph"/>
              <w:ind w:left="0"/>
              <w:rPr>
                <w:rFonts w:ascii="Adobe Devanagari" w:hAnsi="Adobe Devanagari" w:cs="Adobe Devanagari"/>
                <w:b/>
              </w:rPr>
            </w:pPr>
            <w:r>
              <w:rPr>
                <w:rFonts w:ascii="Adobe Devanagari" w:hAnsi="Adobe Devanagari" w:cs="Adobe Devanagari"/>
                <w:b/>
              </w:rPr>
              <w:t>Erik</w:t>
            </w:r>
          </w:p>
        </w:tc>
        <w:tc>
          <w:tcPr>
            <w:tcW w:w="1773" w:type="dxa"/>
          </w:tcPr>
          <w:p w14:paraId="0703AC1E" w14:textId="77777777" w:rsidR="002C0E4F" w:rsidRDefault="002C0E4F" w:rsidP="002C0E4F">
            <w:pPr>
              <w:pStyle w:val="ListParagraph"/>
              <w:ind w:left="0"/>
              <w:rPr>
                <w:rFonts w:ascii="Adobe Devanagari" w:hAnsi="Adobe Devanagari" w:cs="Adobe Devanagari"/>
                <w:b/>
              </w:rPr>
            </w:pPr>
          </w:p>
        </w:tc>
      </w:tr>
    </w:tbl>
    <w:p w14:paraId="0703AC20" w14:textId="77777777" w:rsidR="00CC2C85" w:rsidRDefault="00CC2C85" w:rsidP="00CC2C85">
      <w:pPr>
        <w:pStyle w:val="ListParagraph"/>
        <w:ind w:left="1080"/>
        <w:rPr>
          <w:rFonts w:ascii="Adobe Devanagari" w:hAnsi="Adobe Devanagari" w:cs="Adobe Devanagari"/>
          <w:b/>
        </w:rPr>
      </w:pPr>
    </w:p>
    <w:p w14:paraId="0703AC21" w14:textId="77777777" w:rsidR="00E44EC7" w:rsidRPr="00CC2C85" w:rsidRDefault="00E44EC7" w:rsidP="00CC2C85">
      <w:pPr>
        <w:pStyle w:val="ListParagraph"/>
        <w:numPr>
          <w:ilvl w:val="0"/>
          <w:numId w:val="18"/>
        </w:numPr>
        <w:rPr>
          <w:rFonts w:ascii="Adobe Devanagari" w:hAnsi="Adobe Devanagari" w:cs="Adobe Devanagari"/>
          <w:b/>
        </w:rPr>
      </w:pPr>
      <w:r w:rsidRPr="00CC2C85">
        <w:rPr>
          <w:rFonts w:ascii="Adobe Devanagari" w:hAnsi="Adobe Devanagari" w:cs="Adobe Devanagari"/>
          <w:b/>
        </w:rPr>
        <w:t>Future Agenda Items</w:t>
      </w:r>
      <w:r w:rsidR="00CC2C85" w:rsidRPr="00CC2C85">
        <w:rPr>
          <w:rFonts w:ascii="Adobe Devanagari" w:hAnsi="Adobe Devanagari" w:cs="Adobe Devanagari"/>
          <w:b/>
        </w:rPr>
        <w:t>?</w:t>
      </w:r>
    </w:p>
    <w:p w14:paraId="0703AC22" w14:textId="066EC110" w:rsidR="00E44EC7" w:rsidRDefault="002F77F9" w:rsidP="00CC2C85">
      <w:pPr>
        <w:pStyle w:val="ListParagraph"/>
        <w:numPr>
          <w:ilvl w:val="1"/>
          <w:numId w:val="18"/>
        </w:numPr>
        <w:rPr>
          <w:rFonts w:ascii="Adobe Devanagari" w:hAnsi="Adobe Devanagari" w:cs="Adobe Devanagari"/>
          <w:b/>
        </w:rPr>
      </w:pPr>
      <w:r>
        <w:rPr>
          <w:rFonts w:ascii="Adobe Devanagari" w:hAnsi="Adobe Devanagari" w:cs="Adobe Devanagari"/>
          <w:b/>
        </w:rPr>
        <w:t>Program Review</w:t>
      </w:r>
    </w:p>
    <w:p w14:paraId="7FCA8EE2" w14:textId="5A9CFBBA" w:rsidR="002F77F9" w:rsidRDefault="002F77F9" w:rsidP="00CC2C85">
      <w:pPr>
        <w:pStyle w:val="ListParagraph"/>
        <w:numPr>
          <w:ilvl w:val="1"/>
          <w:numId w:val="18"/>
        </w:numPr>
        <w:rPr>
          <w:rFonts w:ascii="Adobe Devanagari" w:hAnsi="Adobe Devanagari" w:cs="Adobe Devanagari"/>
          <w:b/>
        </w:rPr>
      </w:pPr>
      <w:r>
        <w:rPr>
          <w:rFonts w:ascii="Adobe Devanagari" w:hAnsi="Adobe Devanagari" w:cs="Adobe Devanagari"/>
          <w:b/>
        </w:rPr>
        <w:t xml:space="preserve">APs </w:t>
      </w:r>
      <w:r w:rsidR="00682F52">
        <w:rPr>
          <w:rFonts w:ascii="Adobe Devanagari" w:hAnsi="Adobe Devanagari" w:cs="Adobe Devanagari"/>
          <w:b/>
        </w:rPr>
        <w:t>3720-3729</w:t>
      </w:r>
    </w:p>
    <w:p w14:paraId="111816D3" w14:textId="51FAE5E3" w:rsidR="00F8511B" w:rsidRDefault="00814699" w:rsidP="00814699">
      <w:pPr>
        <w:pStyle w:val="ListParagraph"/>
        <w:numPr>
          <w:ilvl w:val="0"/>
          <w:numId w:val="18"/>
        </w:numPr>
        <w:rPr>
          <w:rFonts w:ascii="Adobe Devanagari" w:hAnsi="Adobe Devanagari" w:cs="Adobe Devanagari"/>
          <w:b/>
        </w:rPr>
      </w:pPr>
      <w:r>
        <w:rPr>
          <w:rFonts w:ascii="Adobe Devanagari" w:hAnsi="Adobe Devanagari" w:cs="Adobe Devanagari"/>
          <w:b/>
        </w:rPr>
        <w:t>Additions</w:t>
      </w:r>
    </w:p>
    <w:p w14:paraId="62A68614" w14:textId="37E3F9DF" w:rsidR="00814699" w:rsidRPr="00DB1277" w:rsidRDefault="00814699" w:rsidP="00814699">
      <w:pPr>
        <w:pStyle w:val="ListParagraph"/>
        <w:ind w:left="360"/>
        <w:rPr>
          <w:rFonts w:ascii="Adobe Devanagari" w:hAnsi="Adobe Devanagari" w:cs="Adobe Devanagari"/>
          <w:bCs/>
        </w:rPr>
      </w:pPr>
      <w:r w:rsidRPr="00DB1277">
        <w:rPr>
          <w:rFonts w:ascii="Adobe Devanagari" w:hAnsi="Adobe Devanagari" w:cs="Adobe Devanagari"/>
          <w:bCs/>
        </w:rPr>
        <w:t>Stephanie Byrd suggested that IT may want to consider offering internships to students</w:t>
      </w:r>
      <w:r w:rsidR="00DB1277" w:rsidRPr="00DB1277">
        <w:rPr>
          <w:rFonts w:ascii="Adobe Devanagari" w:hAnsi="Adobe Devanagari" w:cs="Adobe Devanagari"/>
          <w:bCs/>
        </w:rPr>
        <w:t xml:space="preserve">. This could help </w:t>
      </w:r>
      <w:r w:rsidR="00DB1277">
        <w:rPr>
          <w:rFonts w:ascii="Adobe Devanagari" w:hAnsi="Adobe Devanagari" w:cs="Adobe Devanagari"/>
          <w:bCs/>
        </w:rPr>
        <w:t>IT provide support</w:t>
      </w:r>
      <w:r w:rsidR="00B90A56">
        <w:rPr>
          <w:rFonts w:ascii="Adobe Devanagari" w:hAnsi="Adobe Devanagari" w:cs="Adobe Devanagari"/>
          <w:bCs/>
        </w:rPr>
        <w:t xml:space="preserve"> while also giving students the opportunity to get some experience. TPC discussed the </w:t>
      </w:r>
      <w:r w:rsidR="005375A1">
        <w:rPr>
          <w:rFonts w:ascii="Adobe Devanagari" w:hAnsi="Adobe Devanagari" w:cs="Adobe Devanagari"/>
          <w:bCs/>
        </w:rPr>
        <w:t xml:space="preserve">potential opportunity, some </w:t>
      </w:r>
      <w:proofErr w:type="gramStart"/>
      <w:r w:rsidR="005375A1">
        <w:rPr>
          <w:rFonts w:ascii="Adobe Devanagari" w:hAnsi="Adobe Devanagari" w:cs="Adobe Devanagari"/>
          <w:bCs/>
        </w:rPr>
        <w:t>limitation</w:t>
      </w:r>
      <w:proofErr w:type="gramEnd"/>
      <w:r w:rsidR="005375A1">
        <w:rPr>
          <w:rFonts w:ascii="Adobe Devanagari" w:hAnsi="Adobe Devanagari" w:cs="Adobe Devanagari"/>
          <w:bCs/>
        </w:rPr>
        <w:t xml:space="preserve">, </w:t>
      </w:r>
      <w:r w:rsidR="00B90A56">
        <w:rPr>
          <w:rFonts w:ascii="Adobe Devanagari" w:hAnsi="Adobe Devanagari" w:cs="Adobe Devanagari"/>
          <w:bCs/>
        </w:rPr>
        <w:t xml:space="preserve">and the channels that IT would need to go through to </w:t>
      </w:r>
      <w:r w:rsidR="00D33F93">
        <w:rPr>
          <w:rFonts w:ascii="Adobe Devanagari" w:hAnsi="Adobe Devanagari" w:cs="Adobe Devanagari"/>
          <w:bCs/>
        </w:rPr>
        <w:t xml:space="preserve">explore this idea. </w:t>
      </w:r>
    </w:p>
    <w:tbl>
      <w:tblPr>
        <w:tblStyle w:val="TableGrid"/>
        <w:tblW w:w="9558" w:type="dxa"/>
        <w:tblLook w:val="04A0" w:firstRow="1" w:lastRow="0" w:firstColumn="1" w:lastColumn="0" w:noHBand="0" w:noVBand="1"/>
      </w:tblPr>
      <w:tblGrid>
        <w:gridCol w:w="9558"/>
      </w:tblGrid>
      <w:tr w:rsidR="00AC4626" w14:paraId="0703AC24" w14:textId="77777777" w:rsidTr="00CC2C85">
        <w:trPr>
          <w:trHeight w:val="260"/>
        </w:trPr>
        <w:tc>
          <w:tcPr>
            <w:tcW w:w="9558" w:type="dxa"/>
          </w:tcPr>
          <w:p w14:paraId="32DA4A5D" w14:textId="77777777" w:rsidR="00AC4626" w:rsidRPr="00D33F93" w:rsidRDefault="00AC4626" w:rsidP="007C1B2B">
            <w:pPr>
              <w:jc w:val="center"/>
              <w:rPr>
                <w:rFonts w:ascii="Adobe Devanagari" w:hAnsi="Adobe Devanagari" w:cs="Adobe Devanagari"/>
                <w:b/>
                <w:bCs/>
              </w:rPr>
            </w:pPr>
            <w:r w:rsidRPr="00D33F93">
              <w:rPr>
                <w:rFonts w:ascii="Adobe Devanagari" w:hAnsi="Adobe Devanagari" w:cs="Adobe Devanagari"/>
                <w:b/>
                <w:bCs/>
              </w:rPr>
              <w:t>Adjourn</w:t>
            </w:r>
          </w:p>
          <w:p w14:paraId="0703AC23" w14:textId="5106B102" w:rsidR="009F2C42" w:rsidRDefault="009F2C42" w:rsidP="007C1B2B">
            <w:pPr>
              <w:jc w:val="center"/>
              <w:rPr>
                <w:rFonts w:ascii="Adobe Devanagari" w:hAnsi="Adobe Devanagari" w:cs="Adobe Devanagari"/>
              </w:rPr>
            </w:pPr>
            <w:r>
              <w:rPr>
                <w:rFonts w:ascii="Adobe Devanagari" w:hAnsi="Adobe Devanagari" w:cs="Adobe Devanagari"/>
              </w:rPr>
              <w:t xml:space="preserve">There being no further business, the meeting was adjourned. </w:t>
            </w:r>
          </w:p>
        </w:tc>
      </w:tr>
    </w:tbl>
    <w:p w14:paraId="0703AC25" w14:textId="77777777" w:rsidR="00AF3BC9" w:rsidRPr="00605D1B" w:rsidRDefault="00AF3BC9" w:rsidP="004A788B">
      <w:pPr>
        <w:rPr>
          <w:rFonts w:ascii="Adobe Devanagari" w:hAnsi="Adobe Devanagari" w:cs="Adobe Devanagari"/>
        </w:rPr>
      </w:pPr>
    </w:p>
    <w:sectPr w:rsidR="00AF3BC9"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21667908">
    <w:abstractNumId w:val="17"/>
  </w:num>
  <w:num w:numId="2" w16cid:durableId="1819229622">
    <w:abstractNumId w:val="14"/>
  </w:num>
  <w:num w:numId="3" w16cid:durableId="897786419">
    <w:abstractNumId w:val="0"/>
  </w:num>
  <w:num w:numId="4" w16cid:durableId="677587041">
    <w:abstractNumId w:val="9"/>
  </w:num>
  <w:num w:numId="5" w16cid:durableId="482477413">
    <w:abstractNumId w:val="11"/>
  </w:num>
  <w:num w:numId="6" w16cid:durableId="1017078066">
    <w:abstractNumId w:val="16"/>
  </w:num>
  <w:num w:numId="7" w16cid:durableId="247160976">
    <w:abstractNumId w:val="5"/>
  </w:num>
  <w:num w:numId="8" w16cid:durableId="2143691114">
    <w:abstractNumId w:val="12"/>
  </w:num>
  <w:num w:numId="9" w16cid:durableId="2119252403">
    <w:abstractNumId w:val="15"/>
  </w:num>
  <w:num w:numId="10" w16cid:durableId="913123063">
    <w:abstractNumId w:val="4"/>
  </w:num>
  <w:num w:numId="11" w16cid:durableId="1124081996">
    <w:abstractNumId w:val="1"/>
  </w:num>
  <w:num w:numId="12" w16cid:durableId="1797599209">
    <w:abstractNumId w:val="10"/>
  </w:num>
  <w:num w:numId="13" w16cid:durableId="1797210546">
    <w:abstractNumId w:val="2"/>
  </w:num>
  <w:num w:numId="14" w16cid:durableId="1269049043">
    <w:abstractNumId w:val="6"/>
  </w:num>
  <w:num w:numId="15" w16cid:durableId="377779431">
    <w:abstractNumId w:val="3"/>
  </w:num>
  <w:num w:numId="16" w16cid:durableId="528571403">
    <w:abstractNumId w:val="13"/>
  </w:num>
  <w:num w:numId="17" w16cid:durableId="771166693">
    <w:abstractNumId w:val="8"/>
  </w:num>
  <w:num w:numId="18" w16cid:durableId="568928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44"/>
    <w:rsid w:val="00007D2C"/>
    <w:rsid w:val="000218B2"/>
    <w:rsid w:val="000378E7"/>
    <w:rsid w:val="0006188E"/>
    <w:rsid w:val="00064754"/>
    <w:rsid w:val="000810D1"/>
    <w:rsid w:val="00085CEE"/>
    <w:rsid w:val="000B7D0C"/>
    <w:rsid w:val="000D0253"/>
    <w:rsid w:val="000E4CBB"/>
    <w:rsid w:val="001135AD"/>
    <w:rsid w:val="001149C0"/>
    <w:rsid w:val="001236B3"/>
    <w:rsid w:val="00126A0A"/>
    <w:rsid w:val="00135233"/>
    <w:rsid w:val="00163D46"/>
    <w:rsid w:val="001737C9"/>
    <w:rsid w:val="001904E0"/>
    <w:rsid w:val="001B2372"/>
    <w:rsid w:val="001C0DFA"/>
    <w:rsid w:val="00255176"/>
    <w:rsid w:val="00257F39"/>
    <w:rsid w:val="00286594"/>
    <w:rsid w:val="00287577"/>
    <w:rsid w:val="00291E58"/>
    <w:rsid w:val="002C0E4F"/>
    <w:rsid w:val="002F77F9"/>
    <w:rsid w:val="00305DB6"/>
    <w:rsid w:val="00315BEB"/>
    <w:rsid w:val="00321E59"/>
    <w:rsid w:val="00333332"/>
    <w:rsid w:val="00350788"/>
    <w:rsid w:val="00352E34"/>
    <w:rsid w:val="0035525A"/>
    <w:rsid w:val="0036520E"/>
    <w:rsid w:val="0036595A"/>
    <w:rsid w:val="0037052B"/>
    <w:rsid w:val="00370DDB"/>
    <w:rsid w:val="003A1F11"/>
    <w:rsid w:val="003A65DD"/>
    <w:rsid w:val="003A7BD1"/>
    <w:rsid w:val="003C2C33"/>
    <w:rsid w:val="003D025E"/>
    <w:rsid w:val="003D5B13"/>
    <w:rsid w:val="003E4347"/>
    <w:rsid w:val="003F20C4"/>
    <w:rsid w:val="00420007"/>
    <w:rsid w:val="004267B8"/>
    <w:rsid w:val="0043400D"/>
    <w:rsid w:val="004416DF"/>
    <w:rsid w:val="00462101"/>
    <w:rsid w:val="00493319"/>
    <w:rsid w:val="004950D1"/>
    <w:rsid w:val="004A0DFD"/>
    <w:rsid w:val="004A7757"/>
    <w:rsid w:val="004A788B"/>
    <w:rsid w:val="004D011E"/>
    <w:rsid w:val="004D1006"/>
    <w:rsid w:val="004D2188"/>
    <w:rsid w:val="004E5C39"/>
    <w:rsid w:val="004E6ABB"/>
    <w:rsid w:val="004E7595"/>
    <w:rsid w:val="00506FA0"/>
    <w:rsid w:val="005160C5"/>
    <w:rsid w:val="0053083B"/>
    <w:rsid w:val="005375A1"/>
    <w:rsid w:val="005479A1"/>
    <w:rsid w:val="0055768C"/>
    <w:rsid w:val="0058042F"/>
    <w:rsid w:val="005875A7"/>
    <w:rsid w:val="005B4AE9"/>
    <w:rsid w:val="005D0DEF"/>
    <w:rsid w:val="005D3810"/>
    <w:rsid w:val="005F4F49"/>
    <w:rsid w:val="00605D1B"/>
    <w:rsid w:val="0061161C"/>
    <w:rsid w:val="00633513"/>
    <w:rsid w:val="00656669"/>
    <w:rsid w:val="00682F52"/>
    <w:rsid w:val="006951C0"/>
    <w:rsid w:val="00695765"/>
    <w:rsid w:val="006A3F3F"/>
    <w:rsid w:val="006A7D7E"/>
    <w:rsid w:val="006B4AA4"/>
    <w:rsid w:val="006B5437"/>
    <w:rsid w:val="006B765E"/>
    <w:rsid w:val="006D1B44"/>
    <w:rsid w:val="006D2F30"/>
    <w:rsid w:val="006F1743"/>
    <w:rsid w:val="007255AC"/>
    <w:rsid w:val="0076405B"/>
    <w:rsid w:val="00765076"/>
    <w:rsid w:val="007A0EF0"/>
    <w:rsid w:val="007C1B2B"/>
    <w:rsid w:val="007C510D"/>
    <w:rsid w:val="007E4210"/>
    <w:rsid w:val="007E7B1B"/>
    <w:rsid w:val="007F4CD4"/>
    <w:rsid w:val="00805D34"/>
    <w:rsid w:val="00814662"/>
    <w:rsid w:val="00814699"/>
    <w:rsid w:val="008232BD"/>
    <w:rsid w:val="00823BA1"/>
    <w:rsid w:val="008311B7"/>
    <w:rsid w:val="008376AF"/>
    <w:rsid w:val="008527F5"/>
    <w:rsid w:val="00863051"/>
    <w:rsid w:val="008667AC"/>
    <w:rsid w:val="0087416A"/>
    <w:rsid w:val="008760AA"/>
    <w:rsid w:val="00893FA3"/>
    <w:rsid w:val="008B493A"/>
    <w:rsid w:val="008F3F62"/>
    <w:rsid w:val="00941396"/>
    <w:rsid w:val="00941F0C"/>
    <w:rsid w:val="00946F10"/>
    <w:rsid w:val="00954C3E"/>
    <w:rsid w:val="00962953"/>
    <w:rsid w:val="009872EF"/>
    <w:rsid w:val="00997E4C"/>
    <w:rsid w:val="009B02E3"/>
    <w:rsid w:val="009C16D2"/>
    <w:rsid w:val="009F2C42"/>
    <w:rsid w:val="009F3F41"/>
    <w:rsid w:val="00A06A9C"/>
    <w:rsid w:val="00A30CE0"/>
    <w:rsid w:val="00A35E3B"/>
    <w:rsid w:val="00A42A5D"/>
    <w:rsid w:val="00A61EEB"/>
    <w:rsid w:val="00A70BFE"/>
    <w:rsid w:val="00AB3C28"/>
    <w:rsid w:val="00AC0062"/>
    <w:rsid w:val="00AC4626"/>
    <w:rsid w:val="00AC78F7"/>
    <w:rsid w:val="00AD50CE"/>
    <w:rsid w:val="00AF123D"/>
    <w:rsid w:val="00AF3BC9"/>
    <w:rsid w:val="00B51394"/>
    <w:rsid w:val="00B526A9"/>
    <w:rsid w:val="00B571C8"/>
    <w:rsid w:val="00B71F18"/>
    <w:rsid w:val="00B72194"/>
    <w:rsid w:val="00B83BA9"/>
    <w:rsid w:val="00B8712C"/>
    <w:rsid w:val="00B90A56"/>
    <w:rsid w:val="00B924E2"/>
    <w:rsid w:val="00BA0151"/>
    <w:rsid w:val="00BA43D3"/>
    <w:rsid w:val="00BB73FD"/>
    <w:rsid w:val="00BC147E"/>
    <w:rsid w:val="00BC527D"/>
    <w:rsid w:val="00BC686C"/>
    <w:rsid w:val="00BC6CF0"/>
    <w:rsid w:val="00BD2846"/>
    <w:rsid w:val="00BD4286"/>
    <w:rsid w:val="00BE5D1F"/>
    <w:rsid w:val="00C0268B"/>
    <w:rsid w:val="00C12993"/>
    <w:rsid w:val="00C564C2"/>
    <w:rsid w:val="00C60FB8"/>
    <w:rsid w:val="00C653BD"/>
    <w:rsid w:val="00CA0B5D"/>
    <w:rsid w:val="00CC203D"/>
    <w:rsid w:val="00CC2C85"/>
    <w:rsid w:val="00CC40F9"/>
    <w:rsid w:val="00CC4298"/>
    <w:rsid w:val="00CC77A4"/>
    <w:rsid w:val="00CE5C32"/>
    <w:rsid w:val="00CE69A1"/>
    <w:rsid w:val="00CF2659"/>
    <w:rsid w:val="00CF265E"/>
    <w:rsid w:val="00D070F5"/>
    <w:rsid w:val="00D259A9"/>
    <w:rsid w:val="00D25EA3"/>
    <w:rsid w:val="00D33F93"/>
    <w:rsid w:val="00D40A69"/>
    <w:rsid w:val="00D50E0C"/>
    <w:rsid w:val="00D57B7B"/>
    <w:rsid w:val="00D710CD"/>
    <w:rsid w:val="00D94BE6"/>
    <w:rsid w:val="00DA1124"/>
    <w:rsid w:val="00DB1277"/>
    <w:rsid w:val="00DB43C0"/>
    <w:rsid w:val="00DC3E9B"/>
    <w:rsid w:val="00DC43BF"/>
    <w:rsid w:val="00E05105"/>
    <w:rsid w:val="00E222E9"/>
    <w:rsid w:val="00E44EC7"/>
    <w:rsid w:val="00E538D8"/>
    <w:rsid w:val="00E61E41"/>
    <w:rsid w:val="00E847C3"/>
    <w:rsid w:val="00ED29FC"/>
    <w:rsid w:val="00F039F1"/>
    <w:rsid w:val="00F2152A"/>
    <w:rsid w:val="00F442A6"/>
    <w:rsid w:val="00F511F3"/>
    <w:rsid w:val="00F608DB"/>
    <w:rsid w:val="00F6659E"/>
    <w:rsid w:val="00F8511B"/>
    <w:rsid w:val="00F914A7"/>
    <w:rsid w:val="00FC7460"/>
    <w:rsid w:val="00FD7E7F"/>
    <w:rsid w:val="00FE04E1"/>
    <w:rsid w:val="00FE53FF"/>
    <w:rsid w:val="00FE66BC"/>
    <w:rsid w:val="00FF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AC05"/>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 w:type="character" w:styleId="UnresolvedMention">
    <w:name w:val="Unresolved Mention"/>
    <w:basedOn w:val="DefaultParagraphFont"/>
    <w:uiPriority w:val="99"/>
    <w:semiHidden/>
    <w:unhideWhenUsed/>
    <w:rsid w:val="000B7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Sorensen, Erik</cp:lastModifiedBy>
  <cp:revision>2</cp:revision>
  <dcterms:created xsi:type="dcterms:W3CDTF">2023-11-02T20:44:00Z</dcterms:created>
  <dcterms:modified xsi:type="dcterms:W3CDTF">2023-11-02T20:44:00Z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b65281-30be-477e-ab72-69dd1df6454d_Enabled">
    <vt:lpwstr>true</vt:lpwstr>
  </property>
  <property fmtid="{D5CDD505-2E9C-101B-9397-08002B2CF9AE}" pid="3" name="MSIP_Label_95b65281-30be-477e-ab72-69dd1df6454d_SetDate">
    <vt:lpwstr>2023-09-20T19:15:34Z</vt:lpwstr>
  </property>
  <property fmtid="{D5CDD505-2E9C-101B-9397-08002B2CF9AE}" pid="4" name="MSIP_Label_95b65281-30be-477e-ab72-69dd1df6454d_Method">
    <vt:lpwstr>Standard</vt:lpwstr>
  </property>
  <property fmtid="{D5CDD505-2E9C-101B-9397-08002B2CF9AE}" pid="5" name="MSIP_Label_95b65281-30be-477e-ab72-69dd1df6454d_Name">
    <vt:lpwstr>defa4170-0d19-0005-0004-bc88714345d2</vt:lpwstr>
  </property>
  <property fmtid="{D5CDD505-2E9C-101B-9397-08002B2CF9AE}" pid="6" name="MSIP_Label_95b65281-30be-477e-ab72-69dd1df6454d_SiteId">
    <vt:lpwstr>8c90edff-0a72-43a7-9568-3eb28b3c8f82</vt:lpwstr>
  </property>
  <property fmtid="{D5CDD505-2E9C-101B-9397-08002B2CF9AE}" pid="7" name="MSIP_Label_95b65281-30be-477e-ab72-69dd1df6454d_ActionId">
    <vt:lpwstr>ae323ece-04fa-4c54-833c-992544f56930</vt:lpwstr>
  </property>
  <property fmtid="{D5CDD505-2E9C-101B-9397-08002B2CF9AE}" pid="8" name="MSIP_Label_95b65281-30be-477e-ab72-69dd1df6454d_ContentBits">
    <vt:lpwstr>0</vt:lpwstr>
  </property>
</Properties>
</file>