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CC06" w14:textId="77777777" w:rsidR="00B571C8" w:rsidRDefault="006D1B44" w:rsidP="006D1B44">
      <w:pPr>
        <w:jc w:val="center"/>
      </w:pPr>
      <w:r>
        <w:rPr>
          <w:noProof/>
        </w:rPr>
        <w:drawing>
          <wp:inline distT="0" distB="0" distL="0" distR="0" wp14:anchorId="1F6D7192" wp14:editId="44AAB04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39FEE22A" w14:textId="77777777"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47D88">
        <w:rPr>
          <w:rFonts w:ascii="Adobe Devanagari" w:hAnsi="Adobe Devanagari" w:cs="Adobe Devanagari"/>
          <w:b/>
        </w:rPr>
        <w:t xml:space="preserve"> Minutes</w:t>
      </w:r>
    </w:p>
    <w:p w14:paraId="023732E3" w14:textId="4A1DDA1B" w:rsidR="00814662" w:rsidRDefault="00ED0A50" w:rsidP="00BB73FD">
      <w:pPr>
        <w:spacing w:after="0" w:line="240" w:lineRule="auto"/>
        <w:jc w:val="center"/>
        <w:rPr>
          <w:rFonts w:ascii="Adobe Devanagari" w:hAnsi="Adobe Devanagari" w:cs="Adobe Devanagari"/>
        </w:rPr>
      </w:pPr>
      <w:r>
        <w:rPr>
          <w:rFonts w:ascii="Adobe Devanagari" w:hAnsi="Adobe Devanagari" w:cs="Adobe Devanagari"/>
        </w:rPr>
        <w:t>January 19, 2023</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14:paraId="1AA7E8D6" w14:textId="69D1B6B9" w:rsidR="00BB73FD" w:rsidRDefault="00D47D88" w:rsidP="00D47D88">
      <w:pPr>
        <w:spacing w:after="0" w:line="240" w:lineRule="auto"/>
        <w:rPr>
          <w:rFonts w:ascii="Adobe Devanagari" w:hAnsi="Adobe Devanagari" w:cs="Adobe Devanagari"/>
          <w:b/>
        </w:rPr>
      </w:pPr>
      <w:r>
        <w:rPr>
          <w:rFonts w:ascii="Adobe Devanagari" w:hAnsi="Adobe Devanagari" w:cs="Adobe Devanagari"/>
          <w:b/>
        </w:rPr>
        <w:t xml:space="preserve">MEMBERS PRESENT: </w:t>
      </w:r>
      <w:r w:rsidRPr="00ED0A50">
        <w:rPr>
          <w:rFonts w:ascii="Adobe Devanagari" w:hAnsi="Adobe Devanagari" w:cs="Adobe Devanagari"/>
          <w:b/>
        </w:rPr>
        <w:t>Erik Sorensen, Paul Chown,</w:t>
      </w:r>
      <w:r w:rsidR="006C68E9" w:rsidRPr="00ED0A50">
        <w:rPr>
          <w:rFonts w:ascii="Adobe Devanagari" w:hAnsi="Adobe Devanagari" w:cs="Adobe Devanagari"/>
          <w:b/>
        </w:rPr>
        <w:t xml:space="preserve"> Tom </w:t>
      </w:r>
      <w:proofErr w:type="spellStart"/>
      <w:r w:rsidR="006C68E9" w:rsidRPr="00ED0A50">
        <w:rPr>
          <w:rFonts w:ascii="Adobe Devanagari" w:hAnsi="Adobe Devanagari" w:cs="Adobe Devanagari"/>
          <w:b/>
        </w:rPr>
        <w:t>Cossey</w:t>
      </w:r>
      <w:proofErr w:type="spellEnd"/>
      <w:r w:rsidR="006C68E9" w:rsidRPr="00ED0A50">
        <w:rPr>
          <w:rFonts w:ascii="Adobe Devanagari" w:hAnsi="Adobe Devanagari" w:cs="Adobe Devanagari"/>
          <w:b/>
        </w:rPr>
        <w:t>, Jose Ramirez</w:t>
      </w:r>
      <w:r w:rsidR="000A2F37" w:rsidRPr="00ED0A50">
        <w:rPr>
          <w:rFonts w:ascii="Adobe Devanagari" w:hAnsi="Adobe Devanagari" w:cs="Adobe Devanagari"/>
          <w:b/>
        </w:rPr>
        <w:t>, Leigh Dooley</w:t>
      </w:r>
      <w:r w:rsidR="0085421A" w:rsidRPr="00ED0A50">
        <w:rPr>
          <w:rFonts w:ascii="Adobe Devanagari" w:hAnsi="Adobe Devanagari" w:cs="Adobe Devanagari"/>
          <w:b/>
        </w:rPr>
        <w:t xml:space="preserve">, </w:t>
      </w:r>
      <w:r w:rsidR="001E5C75" w:rsidRPr="00ED0A50">
        <w:rPr>
          <w:rFonts w:ascii="Adobe Devanagari" w:hAnsi="Adobe Devanagari" w:cs="Adobe Devanagari"/>
          <w:b/>
        </w:rPr>
        <w:t xml:space="preserve">Darius </w:t>
      </w:r>
      <w:proofErr w:type="spellStart"/>
      <w:r w:rsidR="001E5C75" w:rsidRPr="00ED0A50">
        <w:rPr>
          <w:rFonts w:ascii="Adobe Devanagari" w:hAnsi="Adobe Devanagari" w:cs="Adobe Devanagari"/>
          <w:b/>
        </w:rPr>
        <w:t>Kalvaitis</w:t>
      </w:r>
      <w:proofErr w:type="spellEnd"/>
      <w:r w:rsidR="002A7027" w:rsidRPr="00ED0A50">
        <w:rPr>
          <w:rFonts w:ascii="Adobe Devanagari" w:hAnsi="Adobe Devanagari" w:cs="Adobe Devanagari"/>
          <w:b/>
        </w:rPr>
        <w:t xml:space="preserve">, </w:t>
      </w:r>
      <w:r w:rsidR="00D86D31" w:rsidRPr="00ED0A50">
        <w:rPr>
          <w:rFonts w:ascii="Adobe Devanagari" w:hAnsi="Adobe Devanagari" w:cs="Adobe Devanagari"/>
          <w:b/>
        </w:rPr>
        <w:t>Stephanie Byrd</w:t>
      </w:r>
      <w:r w:rsidR="00156E3E" w:rsidRPr="00ED0A50">
        <w:rPr>
          <w:rFonts w:ascii="Adobe Devanagari" w:hAnsi="Adobe Devanagari" w:cs="Adobe Devanagari"/>
          <w:b/>
        </w:rPr>
        <w:t>, Jessica Herrera, Reno Giovannetti</w:t>
      </w:r>
    </w:p>
    <w:p w14:paraId="369C2054" w14:textId="77777777" w:rsidR="009E18F9" w:rsidRPr="004A788B" w:rsidRDefault="009E18F9" w:rsidP="00D47D88">
      <w:pPr>
        <w:spacing w:after="0" w:line="240" w:lineRule="auto"/>
        <w:rPr>
          <w:rFonts w:ascii="Adobe Devanagari" w:hAnsi="Adobe Devanagari" w:cs="Adobe Devanagari"/>
          <w:b/>
        </w:rPr>
      </w:pPr>
    </w:p>
    <w:tbl>
      <w:tblPr>
        <w:tblStyle w:val="TableGrid"/>
        <w:tblpPr w:leftFromText="180" w:rightFromText="180" w:vertAnchor="text" w:horzAnchor="page" w:tblpX="818" w:tblpY="261"/>
        <w:tblW w:w="10882" w:type="dxa"/>
        <w:tblLook w:val="04A0" w:firstRow="1" w:lastRow="0" w:firstColumn="1" w:lastColumn="0" w:noHBand="0" w:noVBand="1"/>
      </w:tblPr>
      <w:tblGrid>
        <w:gridCol w:w="8381"/>
        <w:gridCol w:w="1518"/>
        <w:gridCol w:w="983"/>
      </w:tblGrid>
      <w:tr w:rsidR="00D47D88" w:rsidRPr="00CC2C85" w14:paraId="10C756C3" w14:textId="77777777" w:rsidTr="00C63636">
        <w:trPr>
          <w:trHeight w:val="260"/>
        </w:trPr>
        <w:tc>
          <w:tcPr>
            <w:tcW w:w="8381" w:type="dxa"/>
          </w:tcPr>
          <w:p w14:paraId="1E91050B" w14:textId="77777777" w:rsidR="00D47D88" w:rsidRPr="00CC2C85" w:rsidRDefault="00D47D88" w:rsidP="00D47D88">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518" w:type="dxa"/>
          </w:tcPr>
          <w:p w14:paraId="3C7B3842" w14:textId="77777777" w:rsidR="00D47D88" w:rsidRPr="00CC2C85" w:rsidRDefault="00D47D88" w:rsidP="00D47D88">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83" w:type="dxa"/>
          </w:tcPr>
          <w:p w14:paraId="5E2A1DD5" w14:textId="77777777" w:rsidR="00D47D88" w:rsidRPr="00CC2C85" w:rsidRDefault="00D47D88" w:rsidP="00D47D88">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D47D88" w14:paraId="161D55EA" w14:textId="77777777" w:rsidTr="00D47D88">
        <w:trPr>
          <w:trHeight w:val="425"/>
        </w:trPr>
        <w:tc>
          <w:tcPr>
            <w:tcW w:w="8381" w:type="dxa"/>
          </w:tcPr>
          <w:p w14:paraId="66B00F4E" w14:textId="77777777" w:rsidR="002501A7" w:rsidRDefault="002501A7" w:rsidP="006C68E9">
            <w:pPr>
              <w:rPr>
                <w:b/>
                <w:bCs/>
              </w:rPr>
            </w:pPr>
          </w:p>
          <w:p w14:paraId="757E3CFC" w14:textId="4DE3F4F1" w:rsidR="0071473B" w:rsidRPr="0071473B" w:rsidRDefault="0071473B" w:rsidP="006C68E9">
            <w:r>
              <w:t>Erik called the meeting to order</w:t>
            </w:r>
            <w:r w:rsidR="00ED0A50">
              <w:t>.</w:t>
            </w:r>
          </w:p>
          <w:p w14:paraId="2493A348" w14:textId="77777777" w:rsidR="006C68E9" w:rsidRPr="008E44B1" w:rsidRDefault="006C68E9" w:rsidP="00D47D88">
            <w:pPr>
              <w:pStyle w:val="ListParagraph"/>
              <w:ind w:left="0"/>
              <w:rPr>
                <w:rFonts w:cstheme="minorHAnsi"/>
              </w:rPr>
            </w:pPr>
          </w:p>
        </w:tc>
        <w:tc>
          <w:tcPr>
            <w:tcW w:w="1518" w:type="dxa"/>
          </w:tcPr>
          <w:p w14:paraId="4EEBCEC8" w14:textId="1AF8041D" w:rsidR="00D47D88" w:rsidRDefault="006002C3" w:rsidP="00D47D88">
            <w:pPr>
              <w:pStyle w:val="ListParagraph"/>
              <w:ind w:left="0"/>
              <w:rPr>
                <w:rFonts w:ascii="Adobe Devanagari" w:hAnsi="Adobe Devanagari" w:cs="Adobe Devanagari"/>
                <w:b/>
              </w:rPr>
            </w:pPr>
            <w:r>
              <w:rPr>
                <w:rFonts w:ascii="Adobe Devanagari" w:hAnsi="Adobe Devanagari" w:cs="Adobe Devanagari"/>
                <w:b/>
              </w:rPr>
              <w:t>Erik</w:t>
            </w:r>
          </w:p>
        </w:tc>
        <w:tc>
          <w:tcPr>
            <w:tcW w:w="983" w:type="dxa"/>
          </w:tcPr>
          <w:p w14:paraId="4768AF63" w14:textId="13420C0C" w:rsidR="00D47D88" w:rsidRDefault="00D47D88" w:rsidP="00D47D88">
            <w:pPr>
              <w:pStyle w:val="ListParagraph"/>
              <w:ind w:left="0"/>
              <w:rPr>
                <w:rFonts w:ascii="Adobe Devanagari" w:hAnsi="Adobe Devanagari" w:cs="Adobe Devanagari"/>
                <w:b/>
              </w:rPr>
            </w:pPr>
          </w:p>
        </w:tc>
      </w:tr>
      <w:tr w:rsidR="00D47D88" w14:paraId="1A027622" w14:textId="77777777" w:rsidTr="00D47D88">
        <w:trPr>
          <w:trHeight w:val="425"/>
        </w:trPr>
        <w:tc>
          <w:tcPr>
            <w:tcW w:w="8381" w:type="dxa"/>
          </w:tcPr>
          <w:p w14:paraId="7E75A987" w14:textId="2C5C87CE" w:rsidR="00D47D88" w:rsidRDefault="00B3420F" w:rsidP="00D47D88">
            <w:pPr>
              <w:pStyle w:val="ListParagraph"/>
              <w:ind w:left="0"/>
              <w:rPr>
                <w:rFonts w:ascii="Calibri" w:eastAsia="Times New Roman" w:hAnsi="Calibri" w:cs="Calibri"/>
                <w:b/>
                <w:color w:val="000000"/>
              </w:rPr>
            </w:pPr>
            <w:r>
              <w:rPr>
                <w:rFonts w:ascii="Calibri" w:eastAsia="Times New Roman" w:hAnsi="Calibri" w:cs="Calibri"/>
                <w:b/>
                <w:color w:val="000000"/>
              </w:rPr>
              <w:t>In the Event of a Campus Power Outage</w:t>
            </w:r>
          </w:p>
          <w:p w14:paraId="37E127BE" w14:textId="77777777" w:rsidR="00ED0A50" w:rsidRPr="00ED0A50" w:rsidRDefault="00ED0A50" w:rsidP="00ED0A50">
            <w:pPr>
              <w:pStyle w:val="ListParagraph"/>
              <w:ind w:left="0"/>
              <w:rPr>
                <w:rFonts w:cstheme="minorHAnsi"/>
              </w:rPr>
            </w:pPr>
            <w:r w:rsidRPr="00ED0A50">
              <w:rPr>
                <w:rFonts w:cstheme="minorHAnsi"/>
              </w:rPr>
              <w:t xml:space="preserve">Erik is going to bring this to Management Council. </w:t>
            </w:r>
          </w:p>
          <w:p w14:paraId="53BE6489" w14:textId="77777777" w:rsidR="00ED0A50" w:rsidRPr="00ED0A50" w:rsidRDefault="00ED0A50" w:rsidP="00ED0A50">
            <w:pPr>
              <w:pStyle w:val="ListParagraph"/>
              <w:ind w:left="0"/>
              <w:rPr>
                <w:rFonts w:cstheme="minorHAnsi"/>
              </w:rPr>
            </w:pPr>
            <w:r w:rsidRPr="00ED0A50">
              <w:rPr>
                <w:rFonts w:cstheme="minorHAnsi"/>
              </w:rPr>
              <w:t xml:space="preserve">We did this via COVID directive. Laptops are a possible solution (there are some left and available). LRC 105 was set up emergency hub. LCR is technically where we would send people in a power out or emergency. </w:t>
            </w:r>
          </w:p>
          <w:p w14:paraId="4A23C4AB" w14:textId="77777777" w:rsidR="00ED0A50" w:rsidRPr="00ED0A50" w:rsidRDefault="00ED0A50" w:rsidP="00ED0A50">
            <w:pPr>
              <w:pStyle w:val="ListParagraph"/>
              <w:ind w:left="0"/>
              <w:rPr>
                <w:rFonts w:cstheme="minorHAnsi"/>
              </w:rPr>
            </w:pPr>
            <w:r w:rsidRPr="00ED0A50">
              <w:rPr>
                <w:rFonts w:cstheme="minorHAnsi"/>
              </w:rPr>
              <w:t xml:space="preserve">Reno, is this documented and in a plan? No. It should come from a life planning team, but managers are changing so leadership is in flux. How to keep the CR machine running in case of power out. Emergency Plan is needed with an X, Y, Z. </w:t>
            </w:r>
          </w:p>
          <w:p w14:paraId="593CB959" w14:textId="77777777" w:rsidR="00ED0A50" w:rsidRPr="00ED0A50" w:rsidRDefault="00ED0A50" w:rsidP="00ED0A50">
            <w:pPr>
              <w:pStyle w:val="ListParagraph"/>
              <w:ind w:left="0"/>
              <w:rPr>
                <w:rFonts w:cstheme="minorHAnsi"/>
              </w:rPr>
            </w:pPr>
            <w:r w:rsidRPr="00ED0A50">
              <w:rPr>
                <w:rFonts w:cstheme="minorHAnsi"/>
              </w:rPr>
              <w:t>VPN is a possible solution but needs to be updated.</w:t>
            </w:r>
          </w:p>
          <w:p w14:paraId="099F7463" w14:textId="588D1C14" w:rsidR="00ED0A50" w:rsidRPr="00ED0A50" w:rsidRDefault="00ED0A50" w:rsidP="00ED0A50">
            <w:pPr>
              <w:pStyle w:val="ListParagraph"/>
              <w:ind w:left="0"/>
              <w:rPr>
                <w:rFonts w:cstheme="minorHAnsi"/>
              </w:rPr>
            </w:pPr>
            <w:r w:rsidRPr="00ED0A50">
              <w:rPr>
                <w:rFonts w:cstheme="minorHAnsi"/>
              </w:rPr>
              <w:t>Thomas, email from marketing came out about “essential personnel”</w:t>
            </w:r>
            <w:r>
              <w:rPr>
                <w:rFonts w:cstheme="minorHAnsi"/>
              </w:rPr>
              <w:t>:</w:t>
            </w:r>
            <w:r w:rsidRPr="00ED0A50">
              <w:rPr>
                <w:rFonts w:cstheme="minorHAnsi"/>
              </w:rPr>
              <w:t xml:space="preserve">  who </w:t>
            </w:r>
            <w:proofErr w:type="gramStart"/>
            <w:r w:rsidRPr="00ED0A50">
              <w:rPr>
                <w:rFonts w:cstheme="minorHAnsi"/>
              </w:rPr>
              <w:t>actually is</w:t>
            </w:r>
            <w:proofErr w:type="gramEnd"/>
            <w:r w:rsidRPr="00ED0A50">
              <w:rPr>
                <w:rFonts w:cstheme="minorHAnsi"/>
              </w:rPr>
              <w:t xml:space="preserve"> that? </w:t>
            </w:r>
          </w:p>
          <w:p w14:paraId="4540A067" w14:textId="77777777" w:rsidR="00ED0A50" w:rsidRPr="00ED0A50" w:rsidRDefault="00ED0A50" w:rsidP="00ED0A50">
            <w:pPr>
              <w:pStyle w:val="ListParagraph"/>
              <w:ind w:left="0"/>
              <w:rPr>
                <w:rFonts w:cstheme="minorHAnsi"/>
              </w:rPr>
            </w:pPr>
            <w:r w:rsidRPr="00ED0A50">
              <w:rPr>
                <w:rFonts w:cstheme="minorHAnsi"/>
              </w:rPr>
              <w:t xml:space="preserve">Public Safety could take an active role. </w:t>
            </w:r>
          </w:p>
          <w:p w14:paraId="1F0F41FA" w14:textId="0A2DBA48" w:rsidR="00796F1C" w:rsidRPr="00AB7130" w:rsidRDefault="00796F1C" w:rsidP="00B3420F">
            <w:pPr>
              <w:pStyle w:val="ListParagraph"/>
              <w:ind w:left="0"/>
              <w:rPr>
                <w:rFonts w:ascii="Calibri" w:eastAsia="Times New Roman" w:hAnsi="Calibri" w:cs="Calibri"/>
                <w:color w:val="000000"/>
              </w:rPr>
            </w:pPr>
          </w:p>
        </w:tc>
        <w:tc>
          <w:tcPr>
            <w:tcW w:w="1518" w:type="dxa"/>
          </w:tcPr>
          <w:p w14:paraId="2762D1DD" w14:textId="41E00AF4" w:rsidR="00D47D88" w:rsidRDefault="00B3420F" w:rsidP="00D47D88">
            <w:pPr>
              <w:pStyle w:val="ListParagraph"/>
              <w:ind w:left="0"/>
              <w:rPr>
                <w:rFonts w:ascii="Adobe Devanagari" w:hAnsi="Adobe Devanagari" w:cs="Adobe Devanagari"/>
                <w:b/>
              </w:rPr>
            </w:pPr>
            <w:r>
              <w:rPr>
                <w:rFonts w:ascii="Adobe Devanagari" w:hAnsi="Adobe Devanagari" w:cs="Adobe Devanagari"/>
                <w:b/>
              </w:rPr>
              <w:t>Erik</w:t>
            </w:r>
          </w:p>
        </w:tc>
        <w:tc>
          <w:tcPr>
            <w:tcW w:w="983" w:type="dxa"/>
          </w:tcPr>
          <w:p w14:paraId="1519CE0D" w14:textId="3D389B64" w:rsidR="00D47D88" w:rsidRDefault="00D47D88" w:rsidP="00D47D88">
            <w:pPr>
              <w:pStyle w:val="ListParagraph"/>
              <w:ind w:left="0"/>
              <w:rPr>
                <w:rFonts w:ascii="Adobe Devanagari" w:hAnsi="Adobe Devanagari" w:cs="Adobe Devanagari"/>
                <w:b/>
              </w:rPr>
            </w:pPr>
          </w:p>
        </w:tc>
      </w:tr>
      <w:tr w:rsidR="00D47D88" w14:paraId="34F39BE0" w14:textId="77777777" w:rsidTr="00D47D88">
        <w:trPr>
          <w:trHeight w:val="425"/>
        </w:trPr>
        <w:tc>
          <w:tcPr>
            <w:tcW w:w="8381" w:type="dxa"/>
          </w:tcPr>
          <w:p w14:paraId="6C86478C" w14:textId="0494E247" w:rsidR="000A2F37" w:rsidRDefault="00B3420F" w:rsidP="00D47D88">
            <w:pPr>
              <w:pStyle w:val="ListParagraph"/>
              <w:ind w:left="0"/>
              <w:rPr>
                <w:rFonts w:ascii="Calibri" w:hAnsi="Calibri" w:cs="Calibri"/>
                <w:b/>
              </w:rPr>
            </w:pPr>
            <w:r>
              <w:rPr>
                <w:rFonts w:ascii="Calibri" w:hAnsi="Calibri" w:cs="Calibri"/>
                <w:b/>
              </w:rPr>
              <w:t>Student Help Page</w:t>
            </w:r>
          </w:p>
          <w:p w14:paraId="4ECFB3EA" w14:textId="4E1531BF" w:rsidR="008D6950" w:rsidRDefault="006C73B2" w:rsidP="006C73B2">
            <w:pPr>
              <w:rPr>
                <w:rFonts w:ascii="Calibri" w:hAnsi="Calibri" w:cs="Calibri"/>
              </w:rPr>
            </w:pPr>
            <w:r>
              <w:rPr>
                <w:rFonts w:ascii="Calibri" w:hAnsi="Calibri" w:cs="Calibri"/>
              </w:rPr>
              <w:t xml:space="preserve">CR has </w:t>
            </w:r>
            <w:r w:rsidRPr="006C73B2">
              <w:rPr>
                <w:rFonts w:ascii="Calibri" w:hAnsi="Calibri" w:cs="Calibri"/>
              </w:rPr>
              <w:t xml:space="preserve">a help page now. </w:t>
            </w:r>
            <w:r>
              <w:rPr>
                <w:rFonts w:ascii="Calibri" w:hAnsi="Calibri" w:cs="Calibri"/>
              </w:rPr>
              <w:t xml:space="preserve"> </w:t>
            </w:r>
            <w:hyperlink r:id="rId6" w:history="1">
              <w:r w:rsidRPr="00CB7899">
                <w:rPr>
                  <w:rStyle w:val="Hyperlink"/>
                  <w:rFonts w:ascii="Calibri" w:hAnsi="Calibri" w:cs="Calibri"/>
                </w:rPr>
                <w:t>https://www.redwoods.edu/SSO</w:t>
              </w:r>
            </w:hyperlink>
            <w:r>
              <w:rPr>
                <w:rFonts w:ascii="Calibri" w:hAnsi="Calibri" w:cs="Calibri"/>
              </w:rPr>
              <w:t xml:space="preserve">. Erik said we </w:t>
            </w:r>
            <w:r w:rsidR="00ED0A50">
              <w:rPr>
                <w:rFonts w:ascii="Calibri" w:hAnsi="Calibri" w:cs="Calibri"/>
              </w:rPr>
              <w:t>are</w:t>
            </w:r>
            <w:r w:rsidR="00156E3E">
              <w:rPr>
                <w:rFonts w:ascii="Calibri" w:hAnsi="Calibri" w:cs="Calibri"/>
              </w:rPr>
              <w:t xml:space="preserve"> running into a lot of issues with students not being able to get into Canvas</w:t>
            </w:r>
            <w:r w:rsidR="00ED0A50">
              <w:rPr>
                <w:rFonts w:ascii="Calibri" w:hAnsi="Calibri" w:cs="Calibri"/>
              </w:rPr>
              <w:t>. There are about 35</w:t>
            </w:r>
            <w:r w:rsidR="00156E3E">
              <w:rPr>
                <w:rFonts w:ascii="Calibri" w:hAnsi="Calibri" w:cs="Calibri"/>
              </w:rPr>
              <w:t xml:space="preserve"> </w:t>
            </w:r>
            <w:r w:rsidR="00ED0A50">
              <w:rPr>
                <w:rFonts w:ascii="Calibri" w:hAnsi="Calibri" w:cs="Calibri"/>
              </w:rPr>
              <w:t xml:space="preserve">pending </w:t>
            </w:r>
            <w:r w:rsidR="00156E3E">
              <w:rPr>
                <w:rFonts w:ascii="Calibri" w:hAnsi="Calibri" w:cs="Calibri"/>
              </w:rPr>
              <w:t xml:space="preserve">help tickets. It’s hard to figure out what the </w:t>
            </w:r>
            <w:r w:rsidR="00ED0A50">
              <w:rPr>
                <w:rFonts w:ascii="Calibri" w:hAnsi="Calibri" w:cs="Calibri"/>
              </w:rPr>
              <w:t xml:space="preserve">common </w:t>
            </w:r>
            <w:r w:rsidR="00156E3E">
              <w:rPr>
                <w:rFonts w:ascii="Calibri" w:hAnsi="Calibri" w:cs="Calibri"/>
              </w:rPr>
              <w:t>thread is a</w:t>
            </w:r>
            <w:r w:rsidR="00ED0A50">
              <w:rPr>
                <w:rFonts w:ascii="Calibri" w:hAnsi="Calibri" w:cs="Calibri"/>
              </w:rPr>
              <w:t>s the information given is limited</w:t>
            </w:r>
            <w:r w:rsidR="00156E3E">
              <w:rPr>
                <w:rFonts w:ascii="Calibri" w:hAnsi="Calibri" w:cs="Calibri"/>
              </w:rPr>
              <w:t xml:space="preserve">. </w:t>
            </w:r>
          </w:p>
          <w:p w14:paraId="60158646" w14:textId="77777777" w:rsidR="00156E3E" w:rsidRDefault="00156E3E" w:rsidP="00B3420F">
            <w:pPr>
              <w:pStyle w:val="ListParagraph"/>
              <w:ind w:left="0"/>
              <w:rPr>
                <w:rFonts w:ascii="Calibri" w:hAnsi="Calibri" w:cs="Calibri"/>
              </w:rPr>
            </w:pPr>
          </w:p>
          <w:p w14:paraId="58A05B24" w14:textId="5EB17C80" w:rsidR="00156E3E" w:rsidRDefault="00156E3E" w:rsidP="00B3420F">
            <w:pPr>
              <w:pStyle w:val="ListParagraph"/>
              <w:ind w:left="0"/>
              <w:rPr>
                <w:rFonts w:ascii="Calibri" w:hAnsi="Calibri" w:cs="Calibri"/>
              </w:rPr>
            </w:pPr>
            <w:r>
              <w:rPr>
                <w:rFonts w:ascii="Calibri" w:hAnsi="Calibri" w:cs="Calibri"/>
              </w:rPr>
              <w:t xml:space="preserve">Darius </w:t>
            </w:r>
            <w:r w:rsidR="00ED0A50">
              <w:rPr>
                <w:rFonts w:ascii="Calibri" w:hAnsi="Calibri" w:cs="Calibri"/>
              </w:rPr>
              <w:t>stated that a lot</w:t>
            </w:r>
            <w:r>
              <w:rPr>
                <w:rFonts w:ascii="Calibri" w:hAnsi="Calibri" w:cs="Calibri"/>
              </w:rPr>
              <w:t xml:space="preserve"> of students email from their </w:t>
            </w:r>
            <w:r w:rsidR="00ED0A50">
              <w:rPr>
                <w:rFonts w:ascii="Calibri" w:hAnsi="Calibri" w:cs="Calibri"/>
              </w:rPr>
              <w:t>Gmail</w:t>
            </w:r>
            <w:r>
              <w:rPr>
                <w:rFonts w:ascii="Calibri" w:hAnsi="Calibri" w:cs="Calibri"/>
              </w:rPr>
              <w:t xml:space="preserve"> or yahoo mail. </w:t>
            </w:r>
            <w:r w:rsidR="006C73B2">
              <w:rPr>
                <w:rFonts w:ascii="Calibri" w:hAnsi="Calibri" w:cs="Calibri"/>
              </w:rPr>
              <w:t>Getting the</w:t>
            </w:r>
            <w:r w:rsidR="00ED0A50">
              <w:rPr>
                <w:rFonts w:ascii="Calibri" w:hAnsi="Calibri" w:cs="Calibri"/>
              </w:rPr>
              <w:t xml:space="preserve"> messaging out early </w:t>
            </w:r>
            <w:r w:rsidR="006C73B2">
              <w:rPr>
                <w:rFonts w:ascii="Calibri" w:hAnsi="Calibri" w:cs="Calibri"/>
              </w:rPr>
              <w:t>tha</w:t>
            </w:r>
            <w:r w:rsidR="00ED0A50">
              <w:rPr>
                <w:rFonts w:ascii="Calibri" w:hAnsi="Calibri" w:cs="Calibri"/>
              </w:rPr>
              <w:t>t using</w:t>
            </w:r>
            <w:r>
              <w:rPr>
                <w:rFonts w:ascii="Calibri" w:hAnsi="Calibri" w:cs="Calibri"/>
              </w:rPr>
              <w:t xml:space="preserve"> your own CR email for communication is critical. </w:t>
            </w:r>
          </w:p>
          <w:p w14:paraId="04320103" w14:textId="77777777" w:rsidR="00156E3E" w:rsidRDefault="00156E3E" w:rsidP="00B3420F">
            <w:pPr>
              <w:pStyle w:val="ListParagraph"/>
              <w:ind w:left="0"/>
              <w:rPr>
                <w:rFonts w:ascii="Calibri" w:hAnsi="Calibri" w:cs="Calibri"/>
              </w:rPr>
            </w:pPr>
          </w:p>
          <w:p w14:paraId="7994080C" w14:textId="1E224F98" w:rsidR="00156E3E" w:rsidRDefault="00156E3E" w:rsidP="00B3420F">
            <w:pPr>
              <w:pStyle w:val="ListParagraph"/>
              <w:ind w:left="0"/>
              <w:rPr>
                <w:rFonts w:ascii="Calibri" w:hAnsi="Calibri" w:cs="Calibri"/>
              </w:rPr>
            </w:pPr>
            <w:r>
              <w:rPr>
                <w:rFonts w:ascii="Calibri" w:hAnsi="Calibri" w:cs="Calibri"/>
              </w:rPr>
              <w:t xml:space="preserve">Erik </w:t>
            </w:r>
            <w:r w:rsidR="00ED0A50">
              <w:rPr>
                <w:rFonts w:ascii="Calibri" w:hAnsi="Calibri" w:cs="Calibri"/>
              </w:rPr>
              <w:t xml:space="preserve">said the information </w:t>
            </w:r>
            <w:r>
              <w:rPr>
                <w:rFonts w:ascii="Calibri" w:hAnsi="Calibri" w:cs="Calibri"/>
              </w:rPr>
              <w:t>is on the home page at the top</w:t>
            </w:r>
            <w:r w:rsidR="00ED0A50">
              <w:rPr>
                <w:rFonts w:ascii="Calibri" w:hAnsi="Calibri" w:cs="Calibri"/>
              </w:rPr>
              <w:t xml:space="preserve"> and there is a link</w:t>
            </w:r>
            <w:r>
              <w:rPr>
                <w:rFonts w:ascii="Calibri" w:hAnsi="Calibri" w:cs="Calibri"/>
              </w:rPr>
              <w:t xml:space="preserve"> to get to help. </w:t>
            </w:r>
            <w:r w:rsidR="00ED0A50">
              <w:rPr>
                <w:rFonts w:ascii="Calibri" w:hAnsi="Calibri" w:cs="Calibri"/>
              </w:rPr>
              <w:t xml:space="preserve">Other than that, he is unsure how to reach students other than through Canvas. </w:t>
            </w:r>
          </w:p>
          <w:p w14:paraId="56186AA6" w14:textId="77777777" w:rsidR="00156E3E" w:rsidRDefault="00156E3E" w:rsidP="00B3420F">
            <w:pPr>
              <w:pStyle w:val="ListParagraph"/>
              <w:ind w:left="0"/>
              <w:rPr>
                <w:rFonts w:ascii="Calibri" w:hAnsi="Calibri" w:cs="Calibri"/>
              </w:rPr>
            </w:pPr>
          </w:p>
          <w:p w14:paraId="1DACCA33" w14:textId="4450C63C" w:rsidR="00156E3E" w:rsidRDefault="00156E3E" w:rsidP="00B3420F">
            <w:pPr>
              <w:pStyle w:val="ListParagraph"/>
              <w:ind w:left="0"/>
              <w:rPr>
                <w:rFonts w:ascii="Calibri" w:hAnsi="Calibri" w:cs="Calibri"/>
              </w:rPr>
            </w:pPr>
            <w:r>
              <w:rPr>
                <w:rFonts w:ascii="Calibri" w:hAnsi="Calibri" w:cs="Calibri"/>
              </w:rPr>
              <w:t>Darius</w:t>
            </w:r>
            <w:r w:rsidR="00ED0A50">
              <w:rPr>
                <w:rFonts w:ascii="Calibri" w:hAnsi="Calibri" w:cs="Calibri"/>
              </w:rPr>
              <w:t xml:space="preserve"> suggested this information </w:t>
            </w:r>
            <w:r w:rsidR="006C73B2">
              <w:rPr>
                <w:rFonts w:ascii="Calibri" w:hAnsi="Calibri" w:cs="Calibri"/>
              </w:rPr>
              <w:t xml:space="preserve">should </w:t>
            </w:r>
            <w:r w:rsidR="00ED0A50">
              <w:rPr>
                <w:rFonts w:ascii="Calibri" w:hAnsi="Calibri" w:cs="Calibri"/>
              </w:rPr>
              <w:t>be added to the syllabus template</w:t>
            </w:r>
            <w:r w:rsidR="006C73B2">
              <w:rPr>
                <w:rFonts w:ascii="Calibri" w:hAnsi="Calibri" w:cs="Calibri"/>
              </w:rPr>
              <w:t>.</w:t>
            </w:r>
          </w:p>
          <w:p w14:paraId="0F54E6EC" w14:textId="77777777" w:rsidR="00156E3E" w:rsidRDefault="00156E3E" w:rsidP="00B3420F">
            <w:pPr>
              <w:pStyle w:val="ListParagraph"/>
              <w:ind w:left="0"/>
              <w:rPr>
                <w:rFonts w:ascii="Calibri" w:hAnsi="Calibri" w:cs="Calibri"/>
              </w:rPr>
            </w:pPr>
          </w:p>
          <w:p w14:paraId="13D0F0CF" w14:textId="35EDA0BF" w:rsidR="00156E3E" w:rsidRDefault="00156E3E" w:rsidP="00B3420F">
            <w:pPr>
              <w:pStyle w:val="ListParagraph"/>
              <w:ind w:left="0"/>
              <w:rPr>
                <w:rFonts w:ascii="Calibri" w:hAnsi="Calibri" w:cs="Calibri"/>
              </w:rPr>
            </w:pPr>
            <w:r>
              <w:rPr>
                <w:rFonts w:ascii="Calibri" w:hAnsi="Calibri" w:cs="Calibri"/>
              </w:rPr>
              <w:t xml:space="preserve">Reno </w:t>
            </w:r>
            <w:r w:rsidR="00E16ACD">
              <w:rPr>
                <w:rFonts w:ascii="Calibri" w:hAnsi="Calibri" w:cs="Calibri"/>
              </w:rPr>
              <w:t xml:space="preserve">said it is </w:t>
            </w:r>
            <w:r>
              <w:rPr>
                <w:rFonts w:ascii="Calibri" w:hAnsi="Calibri" w:cs="Calibri"/>
              </w:rPr>
              <w:t xml:space="preserve">difficult to say how many of these students already set up their email and just forgot their password or aren’t setting it up correctly. </w:t>
            </w:r>
            <w:r w:rsidR="00E16ACD">
              <w:rPr>
                <w:rFonts w:ascii="Calibri" w:hAnsi="Calibri" w:cs="Calibri"/>
              </w:rPr>
              <w:t xml:space="preserve">There is a log on </w:t>
            </w:r>
            <w:r>
              <w:rPr>
                <w:rFonts w:ascii="Calibri" w:hAnsi="Calibri" w:cs="Calibri"/>
              </w:rPr>
              <w:t xml:space="preserve">Canvas that </w:t>
            </w:r>
            <w:r w:rsidR="00155EFB">
              <w:rPr>
                <w:rFonts w:ascii="Calibri" w:hAnsi="Calibri" w:cs="Calibri"/>
              </w:rPr>
              <w:t>can be</w:t>
            </w:r>
            <w:r>
              <w:rPr>
                <w:rFonts w:ascii="Calibri" w:hAnsi="Calibri" w:cs="Calibri"/>
              </w:rPr>
              <w:t xml:space="preserve"> create</w:t>
            </w:r>
            <w:r w:rsidR="00155EFB">
              <w:rPr>
                <w:rFonts w:ascii="Calibri" w:hAnsi="Calibri" w:cs="Calibri"/>
              </w:rPr>
              <w:t>d</w:t>
            </w:r>
            <w:r>
              <w:rPr>
                <w:rFonts w:ascii="Calibri" w:hAnsi="Calibri" w:cs="Calibri"/>
              </w:rPr>
              <w:t xml:space="preserve"> to see how many people are logging on, how many are having problems </w:t>
            </w:r>
            <w:r w:rsidR="00E16ACD">
              <w:rPr>
                <w:rFonts w:ascii="Calibri" w:hAnsi="Calibri" w:cs="Calibri"/>
              </w:rPr>
              <w:t xml:space="preserve">logging on </w:t>
            </w:r>
            <w:r>
              <w:rPr>
                <w:rFonts w:ascii="Calibri" w:hAnsi="Calibri" w:cs="Calibri"/>
              </w:rPr>
              <w:t xml:space="preserve">and what type of problems they are having. </w:t>
            </w:r>
            <w:r w:rsidR="00E16ACD">
              <w:rPr>
                <w:rFonts w:ascii="Calibri" w:hAnsi="Calibri" w:cs="Calibri"/>
              </w:rPr>
              <w:t xml:space="preserve">Reno can get these logs and share with the group as the information might be useful. </w:t>
            </w:r>
            <w:r w:rsidR="00155EFB">
              <w:rPr>
                <w:rFonts w:ascii="Calibri" w:hAnsi="Calibri" w:cs="Calibri"/>
              </w:rPr>
              <w:t xml:space="preserve">It’s possible </w:t>
            </w:r>
            <w:r w:rsidR="00E16ACD">
              <w:rPr>
                <w:rFonts w:ascii="Calibri" w:hAnsi="Calibri" w:cs="Calibri"/>
              </w:rPr>
              <w:t xml:space="preserve">a lot of students are just forgetting their password. </w:t>
            </w:r>
            <w:r>
              <w:rPr>
                <w:rFonts w:ascii="Calibri" w:hAnsi="Calibri" w:cs="Calibri"/>
              </w:rPr>
              <w:t xml:space="preserve"> </w:t>
            </w:r>
          </w:p>
          <w:p w14:paraId="2A742E8D" w14:textId="1B036FFB" w:rsidR="00156E3E" w:rsidRDefault="00156E3E" w:rsidP="00B3420F">
            <w:pPr>
              <w:pStyle w:val="ListParagraph"/>
              <w:ind w:left="0"/>
              <w:rPr>
                <w:rFonts w:ascii="Calibri" w:hAnsi="Calibri" w:cs="Calibri"/>
              </w:rPr>
            </w:pPr>
            <w:r>
              <w:rPr>
                <w:rFonts w:ascii="Calibri" w:hAnsi="Calibri" w:cs="Calibri"/>
              </w:rPr>
              <w:lastRenderedPageBreak/>
              <w:t xml:space="preserve">Erik </w:t>
            </w:r>
            <w:r w:rsidR="00E16ACD">
              <w:rPr>
                <w:rFonts w:ascii="Calibri" w:hAnsi="Calibri" w:cs="Calibri"/>
              </w:rPr>
              <w:t>feels that staff aren’t trying to address the problem</w:t>
            </w:r>
            <w:r w:rsidR="00155EFB">
              <w:rPr>
                <w:rFonts w:ascii="Calibri" w:hAnsi="Calibri" w:cs="Calibri"/>
              </w:rPr>
              <w:t>s</w:t>
            </w:r>
            <w:r w:rsidR="00E16ACD">
              <w:rPr>
                <w:rFonts w:ascii="Calibri" w:hAnsi="Calibri" w:cs="Calibri"/>
              </w:rPr>
              <w:t xml:space="preserve"> they are just directing people to put in a ticket</w:t>
            </w:r>
            <w:r w:rsidR="00155EFB">
              <w:rPr>
                <w:rFonts w:ascii="Calibri" w:hAnsi="Calibri" w:cs="Calibri"/>
              </w:rPr>
              <w:t xml:space="preserve"> in</w:t>
            </w:r>
            <w:r w:rsidR="00E16ACD">
              <w:rPr>
                <w:rFonts w:ascii="Calibri" w:hAnsi="Calibri" w:cs="Calibri"/>
              </w:rPr>
              <w:t xml:space="preserve">to </w:t>
            </w:r>
            <w:proofErr w:type="gramStart"/>
            <w:r w:rsidR="00E16ACD">
              <w:rPr>
                <w:rFonts w:ascii="Calibri" w:hAnsi="Calibri" w:cs="Calibri"/>
              </w:rPr>
              <w:t>IT</w:t>
            </w:r>
            <w:proofErr w:type="gramEnd"/>
            <w:r w:rsidR="00E16ACD">
              <w:rPr>
                <w:rFonts w:ascii="Calibri" w:hAnsi="Calibri" w:cs="Calibri"/>
              </w:rPr>
              <w:t xml:space="preserve"> but IT doesn’t have the staffing to be able to keep up with it.  Hopefully as people get used to multifactor this will let up. But he doesn’t think students are being pointed in the right direction. </w:t>
            </w:r>
            <w:r>
              <w:rPr>
                <w:rFonts w:ascii="Calibri" w:hAnsi="Calibri" w:cs="Calibri"/>
              </w:rPr>
              <w:t xml:space="preserve"> </w:t>
            </w:r>
          </w:p>
          <w:p w14:paraId="5B652525" w14:textId="524EE39C" w:rsidR="00156E3E" w:rsidRDefault="00156E3E" w:rsidP="00B3420F">
            <w:pPr>
              <w:pStyle w:val="ListParagraph"/>
              <w:ind w:left="0"/>
              <w:rPr>
                <w:rFonts w:ascii="Calibri" w:hAnsi="Calibri" w:cs="Calibri"/>
              </w:rPr>
            </w:pPr>
          </w:p>
          <w:p w14:paraId="377EA6CC" w14:textId="1960ACF2" w:rsidR="00156E3E" w:rsidRDefault="00156E3E" w:rsidP="00B3420F">
            <w:pPr>
              <w:pStyle w:val="ListParagraph"/>
              <w:ind w:left="0"/>
              <w:rPr>
                <w:rFonts w:ascii="Calibri" w:hAnsi="Calibri" w:cs="Calibri"/>
              </w:rPr>
            </w:pPr>
            <w:r>
              <w:rPr>
                <w:rFonts w:ascii="Calibri" w:hAnsi="Calibri" w:cs="Calibri"/>
              </w:rPr>
              <w:t xml:space="preserve">Reno </w:t>
            </w:r>
            <w:r w:rsidR="00E16ACD">
              <w:rPr>
                <w:rFonts w:ascii="Calibri" w:hAnsi="Calibri" w:cs="Calibri"/>
              </w:rPr>
              <w:t>suggested</w:t>
            </w:r>
            <w:r>
              <w:rPr>
                <w:rFonts w:ascii="Calibri" w:hAnsi="Calibri" w:cs="Calibri"/>
              </w:rPr>
              <w:t xml:space="preserve"> mak</w:t>
            </w:r>
            <w:r w:rsidR="00E16ACD">
              <w:rPr>
                <w:rFonts w:ascii="Calibri" w:hAnsi="Calibri" w:cs="Calibri"/>
              </w:rPr>
              <w:t>ing</w:t>
            </w:r>
            <w:r>
              <w:rPr>
                <w:rFonts w:ascii="Calibri" w:hAnsi="Calibri" w:cs="Calibri"/>
              </w:rPr>
              <w:t xml:space="preserve"> a push with student services to have a permanent person who can help with log in issues. </w:t>
            </w:r>
          </w:p>
          <w:p w14:paraId="2A8A7C00" w14:textId="27AC5E55" w:rsidR="00156E3E" w:rsidRDefault="00156E3E" w:rsidP="00B3420F">
            <w:pPr>
              <w:pStyle w:val="ListParagraph"/>
              <w:ind w:left="0"/>
              <w:rPr>
                <w:rFonts w:ascii="Calibri" w:hAnsi="Calibri" w:cs="Calibri"/>
              </w:rPr>
            </w:pPr>
          </w:p>
          <w:p w14:paraId="1AAB9BC1" w14:textId="2EF0AB39" w:rsidR="00156E3E" w:rsidRDefault="00156E3E" w:rsidP="00B3420F">
            <w:pPr>
              <w:pStyle w:val="ListParagraph"/>
              <w:ind w:left="0"/>
              <w:rPr>
                <w:rFonts w:ascii="Calibri" w:hAnsi="Calibri" w:cs="Calibri"/>
              </w:rPr>
            </w:pPr>
            <w:r>
              <w:rPr>
                <w:rFonts w:ascii="Calibri" w:hAnsi="Calibri" w:cs="Calibri"/>
              </w:rPr>
              <w:t xml:space="preserve">Jessica </w:t>
            </w:r>
            <w:r w:rsidR="00E16ACD">
              <w:rPr>
                <w:rFonts w:ascii="Calibri" w:hAnsi="Calibri" w:cs="Calibri"/>
              </w:rPr>
              <w:t xml:space="preserve">said they try and </w:t>
            </w:r>
            <w:r>
              <w:rPr>
                <w:rFonts w:ascii="Calibri" w:hAnsi="Calibri" w:cs="Calibri"/>
              </w:rPr>
              <w:t>help as much as they can</w:t>
            </w:r>
            <w:r w:rsidR="00E16ACD">
              <w:rPr>
                <w:rFonts w:ascii="Calibri" w:hAnsi="Calibri" w:cs="Calibri"/>
              </w:rPr>
              <w:t xml:space="preserve"> when students are having trouble in the library</w:t>
            </w:r>
            <w:r>
              <w:rPr>
                <w:rFonts w:ascii="Calibri" w:hAnsi="Calibri" w:cs="Calibri"/>
              </w:rPr>
              <w:t xml:space="preserve">. </w:t>
            </w:r>
            <w:r w:rsidR="00E16ACD">
              <w:rPr>
                <w:rFonts w:ascii="Calibri" w:hAnsi="Calibri" w:cs="Calibri"/>
              </w:rPr>
              <w:t>She feels that</w:t>
            </w:r>
            <w:r>
              <w:rPr>
                <w:rFonts w:ascii="Calibri" w:hAnsi="Calibri" w:cs="Calibri"/>
              </w:rPr>
              <w:t xml:space="preserve"> there is a line of communication that </w:t>
            </w:r>
            <w:r w:rsidR="00E16ACD">
              <w:rPr>
                <w:rFonts w:ascii="Calibri" w:hAnsi="Calibri" w:cs="Calibri"/>
              </w:rPr>
              <w:t>staff isn’t</w:t>
            </w:r>
            <w:r>
              <w:rPr>
                <w:rFonts w:ascii="Calibri" w:hAnsi="Calibri" w:cs="Calibri"/>
              </w:rPr>
              <w:t xml:space="preserve"> receiving</w:t>
            </w:r>
            <w:r w:rsidR="00E16ACD">
              <w:rPr>
                <w:rFonts w:ascii="Calibri" w:hAnsi="Calibri" w:cs="Calibri"/>
              </w:rPr>
              <w:t xml:space="preserve">. </w:t>
            </w:r>
            <w:r w:rsidR="00781BBD">
              <w:rPr>
                <w:rFonts w:ascii="Calibri" w:hAnsi="Calibri" w:cs="Calibri"/>
              </w:rPr>
              <w:t xml:space="preserve">There is </w:t>
            </w:r>
            <w:r w:rsidR="00E16ACD">
              <w:rPr>
                <w:rFonts w:ascii="Calibri" w:hAnsi="Calibri" w:cs="Calibri"/>
              </w:rPr>
              <w:t xml:space="preserve">possibly </w:t>
            </w:r>
            <w:r w:rsidR="00781BBD">
              <w:rPr>
                <w:rFonts w:ascii="Calibri" w:hAnsi="Calibri" w:cs="Calibri"/>
              </w:rPr>
              <w:t xml:space="preserve">more they can do from the </w:t>
            </w:r>
            <w:proofErr w:type="gramStart"/>
            <w:r w:rsidR="00781BBD">
              <w:rPr>
                <w:rFonts w:ascii="Calibri" w:hAnsi="Calibri" w:cs="Calibri"/>
              </w:rPr>
              <w:t>library</w:t>
            </w:r>
            <w:proofErr w:type="gramEnd"/>
            <w:r w:rsidR="00781BBD">
              <w:rPr>
                <w:rFonts w:ascii="Calibri" w:hAnsi="Calibri" w:cs="Calibri"/>
              </w:rPr>
              <w:t xml:space="preserve"> but they need that communication</w:t>
            </w:r>
            <w:r w:rsidR="00155EFB">
              <w:rPr>
                <w:rFonts w:ascii="Calibri" w:hAnsi="Calibri" w:cs="Calibri"/>
              </w:rPr>
              <w:t>.</w:t>
            </w:r>
          </w:p>
          <w:p w14:paraId="4EB82D4C" w14:textId="0AAEA18B" w:rsidR="00781BBD" w:rsidRDefault="00781BBD" w:rsidP="00B3420F">
            <w:pPr>
              <w:pStyle w:val="ListParagraph"/>
              <w:ind w:left="0"/>
              <w:rPr>
                <w:rFonts w:ascii="Calibri" w:hAnsi="Calibri" w:cs="Calibri"/>
              </w:rPr>
            </w:pPr>
          </w:p>
          <w:p w14:paraId="6877F84F" w14:textId="77C5B9EE" w:rsidR="00781BBD" w:rsidRDefault="00781BBD" w:rsidP="00B3420F">
            <w:pPr>
              <w:pStyle w:val="ListParagraph"/>
              <w:ind w:left="0"/>
              <w:rPr>
                <w:rFonts w:ascii="Calibri" w:hAnsi="Calibri" w:cs="Calibri"/>
              </w:rPr>
            </w:pPr>
            <w:r>
              <w:rPr>
                <w:rFonts w:ascii="Calibri" w:hAnsi="Calibri" w:cs="Calibri"/>
              </w:rPr>
              <w:t xml:space="preserve">Erik </w:t>
            </w:r>
            <w:r w:rsidR="00E16ACD">
              <w:rPr>
                <w:rFonts w:ascii="Calibri" w:hAnsi="Calibri" w:cs="Calibri"/>
              </w:rPr>
              <w:t xml:space="preserve">said the </w:t>
            </w:r>
            <w:r>
              <w:rPr>
                <w:rFonts w:ascii="Calibri" w:hAnsi="Calibri" w:cs="Calibri"/>
              </w:rPr>
              <w:t xml:space="preserve">tech line is doing a good job. </w:t>
            </w:r>
            <w:r w:rsidR="00E16ACD">
              <w:rPr>
                <w:rFonts w:ascii="Calibri" w:hAnsi="Calibri" w:cs="Calibri"/>
              </w:rPr>
              <w:t>But they n</w:t>
            </w:r>
            <w:r>
              <w:rPr>
                <w:rFonts w:ascii="Calibri" w:hAnsi="Calibri" w:cs="Calibri"/>
              </w:rPr>
              <w:t xml:space="preserve">eed </w:t>
            </w:r>
            <w:r w:rsidR="00E16ACD">
              <w:rPr>
                <w:rFonts w:ascii="Calibri" w:hAnsi="Calibri" w:cs="Calibri"/>
              </w:rPr>
              <w:t>people</w:t>
            </w:r>
            <w:r>
              <w:rPr>
                <w:rFonts w:ascii="Calibri" w:hAnsi="Calibri" w:cs="Calibri"/>
              </w:rPr>
              <w:t xml:space="preserve"> to go through</w:t>
            </w:r>
            <w:r w:rsidR="00E16ACD">
              <w:rPr>
                <w:rFonts w:ascii="Calibri" w:hAnsi="Calibri" w:cs="Calibri"/>
              </w:rPr>
              <w:t xml:space="preserve"> the</w:t>
            </w:r>
            <w:r>
              <w:rPr>
                <w:rFonts w:ascii="Calibri" w:hAnsi="Calibri" w:cs="Calibri"/>
              </w:rPr>
              <w:t xml:space="preserve"> proper channels and not just go straight to Jose and Erik. </w:t>
            </w:r>
          </w:p>
          <w:p w14:paraId="50F679C4" w14:textId="1AAA2B0C" w:rsidR="00781BBD" w:rsidRDefault="00781BBD" w:rsidP="00B3420F">
            <w:pPr>
              <w:pStyle w:val="ListParagraph"/>
              <w:ind w:left="0"/>
              <w:rPr>
                <w:rFonts w:ascii="Calibri" w:hAnsi="Calibri" w:cs="Calibri"/>
              </w:rPr>
            </w:pPr>
          </w:p>
          <w:p w14:paraId="0D4232D8" w14:textId="7B2C90D0" w:rsidR="00781BBD" w:rsidRDefault="00781BBD" w:rsidP="00B3420F">
            <w:pPr>
              <w:pStyle w:val="ListParagraph"/>
              <w:ind w:left="0"/>
              <w:rPr>
                <w:rFonts w:ascii="Calibri" w:hAnsi="Calibri" w:cs="Calibri"/>
              </w:rPr>
            </w:pPr>
            <w:r>
              <w:rPr>
                <w:rFonts w:ascii="Calibri" w:hAnsi="Calibri" w:cs="Calibri"/>
              </w:rPr>
              <w:t>Jose</w:t>
            </w:r>
            <w:r w:rsidR="00E16ACD">
              <w:rPr>
                <w:rFonts w:ascii="Calibri" w:hAnsi="Calibri" w:cs="Calibri"/>
              </w:rPr>
              <w:t xml:space="preserve"> said we need to get </w:t>
            </w:r>
            <w:r>
              <w:rPr>
                <w:rFonts w:ascii="Calibri" w:hAnsi="Calibri" w:cs="Calibri"/>
              </w:rPr>
              <w:t>messag</w:t>
            </w:r>
            <w:r w:rsidR="00E16ACD">
              <w:rPr>
                <w:rFonts w:ascii="Calibri" w:hAnsi="Calibri" w:cs="Calibri"/>
              </w:rPr>
              <w:t>ing</w:t>
            </w:r>
            <w:r>
              <w:rPr>
                <w:rFonts w:ascii="Calibri" w:hAnsi="Calibri" w:cs="Calibri"/>
              </w:rPr>
              <w:t xml:space="preserve"> to faculty saying </w:t>
            </w:r>
            <w:r w:rsidR="00E16ACD">
              <w:rPr>
                <w:rFonts w:ascii="Calibri" w:hAnsi="Calibri" w:cs="Calibri"/>
              </w:rPr>
              <w:t>what the</w:t>
            </w:r>
            <w:r>
              <w:rPr>
                <w:rFonts w:ascii="Calibri" w:hAnsi="Calibri" w:cs="Calibri"/>
              </w:rPr>
              <w:t xml:space="preserve"> correct protocol</w:t>
            </w:r>
            <w:r w:rsidR="00E16ACD">
              <w:rPr>
                <w:rFonts w:ascii="Calibri" w:hAnsi="Calibri" w:cs="Calibri"/>
              </w:rPr>
              <w:t xml:space="preserve"> </w:t>
            </w:r>
            <w:proofErr w:type="gramStart"/>
            <w:r w:rsidR="00E16ACD">
              <w:rPr>
                <w:rFonts w:ascii="Calibri" w:hAnsi="Calibri" w:cs="Calibri"/>
              </w:rPr>
              <w:t>is</w:t>
            </w:r>
            <w:proofErr w:type="gramEnd"/>
            <w:r w:rsidR="00E16ACD">
              <w:rPr>
                <w:rFonts w:ascii="Calibri" w:hAnsi="Calibri" w:cs="Calibri"/>
              </w:rPr>
              <w:t xml:space="preserve"> but</w:t>
            </w:r>
            <w:r>
              <w:rPr>
                <w:rFonts w:ascii="Calibri" w:hAnsi="Calibri" w:cs="Calibri"/>
              </w:rPr>
              <w:t xml:space="preserve"> no one seems to want to take that on. </w:t>
            </w:r>
          </w:p>
          <w:p w14:paraId="605D59EF" w14:textId="785007AD" w:rsidR="00781BBD" w:rsidRDefault="00781BBD" w:rsidP="00B3420F">
            <w:pPr>
              <w:pStyle w:val="ListParagraph"/>
              <w:ind w:left="0"/>
              <w:rPr>
                <w:rFonts w:ascii="Calibri" w:hAnsi="Calibri" w:cs="Calibri"/>
              </w:rPr>
            </w:pPr>
          </w:p>
          <w:p w14:paraId="31438098" w14:textId="7C7FB5A8" w:rsidR="00781BBD" w:rsidRDefault="00781BBD" w:rsidP="00B3420F">
            <w:pPr>
              <w:pStyle w:val="ListParagraph"/>
              <w:ind w:left="0"/>
              <w:rPr>
                <w:rFonts w:ascii="Calibri" w:hAnsi="Calibri" w:cs="Calibri"/>
              </w:rPr>
            </w:pPr>
            <w:r>
              <w:rPr>
                <w:rFonts w:ascii="Calibri" w:hAnsi="Calibri" w:cs="Calibri"/>
              </w:rPr>
              <w:t xml:space="preserve">Erik </w:t>
            </w:r>
            <w:r w:rsidR="00E16ACD">
              <w:rPr>
                <w:rFonts w:ascii="Calibri" w:hAnsi="Calibri" w:cs="Calibri"/>
              </w:rPr>
              <w:t xml:space="preserve">said he is happy to send out </w:t>
            </w:r>
            <w:proofErr w:type="gramStart"/>
            <w:r w:rsidR="00E16ACD">
              <w:rPr>
                <w:rFonts w:ascii="Calibri" w:hAnsi="Calibri" w:cs="Calibri"/>
              </w:rPr>
              <w:t>messages</w:t>
            </w:r>
            <w:proofErr w:type="gramEnd"/>
            <w:r w:rsidR="00E16ACD">
              <w:rPr>
                <w:rFonts w:ascii="Calibri" w:hAnsi="Calibri" w:cs="Calibri"/>
              </w:rPr>
              <w:t xml:space="preserve"> but he doesn’t think people always read the emails that they are receiving so he’s not sure how to get the message out more effectively. </w:t>
            </w:r>
          </w:p>
          <w:p w14:paraId="5B18BE0A" w14:textId="77777777" w:rsidR="00156E3E" w:rsidRDefault="00156E3E" w:rsidP="00B3420F">
            <w:pPr>
              <w:pStyle w:val="ListParagraph"/>
              <w:ind w:left="0"/>
              <w:rPr>
                <w:rFonts w:ascii="Calibri" w:hAnsi="Calibri" w:cs="Calibri"/>
              </w:rPr>
            </w:pPr>
          </w:p>
          <w:p w14:paraId="4C84BD42" w14:textId="475E8AC5" w:rsidR="00781BBD" w:rsidRDefault="00781BBD" w:rsidP="00B3420F">
            <w:pPr>
              <w:pStyle w:val="ListParagraph"/>
              <w:ind w:left="0"/>
              <w:rPr>
                <w:rFonts w:ascii="Calibri" w:hAnsi="Calibri" w:cs="Calibri"/>
              </w:rPr>
            </w:pPr>
            <w:r>
              <w:rPr>
                <w:rFonts w:ascii="Calibri" w:hAnsi="Calibri" w:cs="Calibri"/>
              </w:rPr>
              <w:t xml:space="preserve">Reno </w:t>
            </w:r>
            <w:r w:rsidR="00E16ACD">
              <w:rPr>
                <w:rFonts w:ascii="Calibri" w:hAnsi="Calibri" w:cs="Calibri"/>
              </w:rPr>
              <w:t xml:space="preserve">said if there is </w:t>
            </w:r>
            <w:r>
              <w:rPr>
                <w:rFonts w:ascii="Calibri" w:hAnsi="Calibri" w:cs="Calibri"/>
              </w:rPr>
              <w:t xml:space="preserve">specific information that needs to go </w:t>
            </w:r>
            <w:proofErr w:type="gramStart"/>
            <w:r>
              <w:rPr>
                <w:rFonts w:ascii="Calibri" w:hAnsi="Calibri" w:cs="Calibri"/>
              </w:rPr>
              <w:t>out</w:t>
            </w:r>
            <w:proofErr w:type="gramEnd"/>
            <w:r>
              <w:rPr>
                <w:rFonts w:ascii="Calibri" w:hAnsi="Calibri" w:cs="Calibri"/>
              </w:rPr>
              <w:t xml:space="preserve"> </w:t>
            </w:r>
            <w:r w:rsidR="00E16ACD">
              <w:rPr>
                <w:rFonts w:ascii="Calibri" w:hAnsi="Calibri" w:cs="Calibri"/>
              </w:rPr>
              <w:t>they</w:t>
            </w:r>
            <w:r>
              <w:rPr>
                <w:rFonts w:ascii="Calibri" w:hAnsi="Calibri" w:cs="Calibri"/>
              </w:rPr>
              <w:t xml:space="preserve"> can help with that.</w:t>
            </w:r>
            <w:r w:rsidR="00E16ACD">
              <w:rPr>
                <w:rFonts w:ascii="Calibri" w:hAnsi="Calibri" w:cs="Calibri"/>
              </w:rPr>
              <w:t xml:space="preserve"> But </w:t>
            </w:r>
            <w:r w:rsidR="00155EFB">
              <w:rPr>
                <w:rFonts w:ascii="Calibri" w:hAnsi="Calibri" w:cs="Calibri"/>
              </w:rPr>
              <w:t>the dilemma is</w:t>
            </w:r>
            <w:r>
              <w:rPr>
                <w:rFonts w:ascii="Calibri" w:hAnsi="Calibri" w:cs="Calibri"/>
              </w:rPr>
              <w:t xml:space="preserve"> what information should go out and who is responsible for that information</w:t>
            </w:r>
            <w:r w:rsidR="00155EFB">
              <w:rPr>
                <w:rFonts w:ascii="Calibri" w:hAnsi="Calibri" w:cs="Calibri"/>
              </w:rPr>
              <w:t>.</w:t>
            </w:r>
            <w:r>
              <w:rPr>
                <w:rFonts w:ascii="Calibri" w:hAnsi="Calibri" w:cs="Calibri"/>
              </w:rPr>
              <w:t xml:space="preserve"> </w:t>
            </w:r>
            <w:r w:rsidR="00E16ACD">
              <w:rPr>
                <w:rFonts w:ascii="Calibri" w:hAnsi="Calibri" w:cs="Calibri"/>
              </w:rPr>
              <w:t>He also said a</w:t>
            </w:r>
            <w:r>
              <w:rPr>
                <w:rFonts w:ascii="Calibri" w:hAnsi="Calibri" w:cs="Calibri"/>
              </w:rPr>
              <w:t xml:space="preserve"> lot of students go to </w:t>
            </w:r>
            <w:r w:rsidR="00E16ACD">
              <w:rPr>
                <w:rFonts w:ascii="Calibri" w:hAnsi="Calibri" w:cs="Calibri"/>
              </w:rPr>
              <w:t xml:space="preserve">the </w:t>
            </w:r>
            <w:r>
              <w:rPr>
                <w:rFonts w:ascii="Calibri" w:hAnsi="Calibri" w:cs="Calibri"/>
              </w:rPr>
              <w:t>homepage and click on Canvas and get</w:t>
            </w:r>
            <w:r w:rsidR="00E16ACD">
              <w:rPr>
                <w:rFonts w:ascii="Calibri" w:hAnsi="Calibri" w:cs="Calibri"/>
              </w:rPr>
              <w:t xml:space="preserve"> an</w:t>
            </w:r>
            <w:r>
              <w:rPr>
                <w:rFonts w:ascii="Calibri" w:hAnsi="Calibri" w:cs="Calibri"/>
              </w:rPr>
              <w:t xml:space="preserve"> error message. </w:t>
            </w:r>
            <w:r w:rsidR="00E16ACD">
              <w:rPr>
                <w:rFonts w:ascii="Calibri" w:hAnsi="Calibri" w:cs="Calibri"/>
              </w:rPr>
              <w:t xml:space="preserve">The homepage should be changed so there is </w:t>
            </w:r>
            <w:r>
              <w:rPr>
                <w:rFonts w:ascii="Calibri" w:hAnsi="Calibri" w:cs="Calibri"/>
              </w:rPr>
              <w:t xml:space="preserve">one link for </w:t>
            </w:r>
            <w:proofErr w:type="spellStart"/>
            <w:r>
              <w:rPr>
                <w:rFonts w:ascii="Calibri" w:hAnsi="Calibri" w:cs="Calibri"/>
              </w:rPr>
              <w:t>WebAdvisor</w:t>
            </w:r>
            <w:proofErr w:type="spellEnd"/>
            <w:r>
              <w:rPr>
                <w:rFonts w:ascii="Calibri" w:hAnsi="Calibri" w:cs="Calibri"/>
              </w:rPr>
              <w:t xml:space="preserve">, Canvas and Student Email. </w:t>
            </w:r>
          </w:p>
          <w:p w14:paraId="323B5E35" w14:textId="1E0748AC" w:rsidR="00781BBD" w:rsidRDefault="00781BBD" w:rsidP="00B3420F">
            <w:pPr>
              <w:pStyle w:val="ListParagraph"/>
              <w:ind w:left="0"/>
              <w:rPr>
                <w:rFonts w:ascii="Calibri" w:hAnsi="Calibri" w:cs="Calibri"/>
              </w:rPr>
            </w:pPr>
          </w:p>
          <w:p w14:paraId="187BBF8F" w14:textId="3F71F8BB" w:rsidR="00781BBD" w:rsidRDefault="00781BBD" w:rsidP="00B3420F">
            <w:pPr>
              <w:pStyle w:val="ListParagraph"/>
              <w:ind w:left="0"/>
              <w:rPr>
                <w:rFonts w:ascii="Calibri" w:hAnsi="Calibri" w:cs="Calibri"/>
              </w:rPr>
            </w:pPr>
            <w:r>
              <w:rPr>
                <w:rFonts w:ascii="Calibri" w:hAnsi="Calibri" w:cs="Calibri"/>
              </w:rPr>
              <w:t xml:space="preserve">Stephanie </w:t>
            </w:r>
            <w:r w:rsidR="00E16ACD">
              <w:rPr>
                <w:rFonts w:ascii="Calibri" w:hAnsi="Calibri" w:cs="Calibri"/>
              </w:rPr>
              <w:t>agreed</w:t>
            </w:r>
            <w:r>
              <w:rPr>
                <w:rFonts w:ascii="Calibri" w:hAnsi="Calibri" w:cs="Calibri"/>
              </w:rPr>
              <w:t xml:space="preserve"> that when</w:t>
            </w:r>
            <w:r w:rsidR="00E16ACD">
              <w:rPr>
                <w:rFonts w:ascii="Calibri" w:hAnsi="Calibri" w:cs="Calibri"/>
              </w:rPr>
              <w:t xml:space="preserve"> students</w:t>
            </w:r>
            <w:r>
              <w:rPr>
                <w:rFonts w:ascii="Calibri" w:hAnsi="Calibri" w:cs="Calibri"/>
              </w:rPr>
              <w:t xml:space="preserve"> go to the Canvas </w:t>
            </w:r>
            <w:proofErr w:type="gramStart"/>
            <w:r w:rsidR="007B5055">
              <w:rPr>
                <w:rFonts w:ascii="Calibri" w:hAnsi="Calibri" w:cs="Calibri"/>
              </w:rPr>
              <w:t>link</w:t>
            </w:r>
            <w:proofErr w:type="gramEnd"/>
            <w:r w:rsidR="007B5055">
              <w:rPr>
                <w:rFonts w:ascii="Calibri" w:hAnsi="Calibri" w:cs="Calibri"/>
              </w:rPr>
              <w:t xml:space="preserve"> they</w:t>
            </w:r>
            <w:r>
              <w:rPr>
                <w:rFonts w:ascii="Calibri" w:hAnsi="Calibri" w:cs="Calibri"/>
              </w:rPr>
              <w:t xml:space="preserve"> get </w:t>
            </w:r>
            <w:r w:rsidR="00155EFB">
              <w:rPr>
                <w:rFonts w:ascii="Calibri" w:hAnsi="Calibri" w:cs="Calibri"/>
              </w:rPr>
              <w:t>very</w:t>
            </w:r>
            <w:r>
              <w:rPr>
                <w:rFonts w:ascii="Calibri" w:hAnsi="Calibri" w:cs="Calibri"/>
              </w:rPr>
              <w:t xml:space="preserve"> confused. </w:t>
            </w:r>
          </w:p>
          <w:p w14:paraId="36075AF4" w14:textId="53391FA0" w:rsidR="00781BBD" w:rsidRDefault="00781BBD" w:rsidP="00B3420F">
            <w:pPr>
              <w:pStyle w:val="ListParagraph"/>
              <w:ind w:left="0"/>
              <w:rPr>
                <w:rFonts w:ascii="Calibri" w:hAnsi="Calibri" w:cs="Calibri"/>
              </w:rPr>
            </w:pPr>
          </w:p>
          <w:p w14:paraId="517F26EC" w14:textId="52E45FBE" w:rsidR="00781BBD" w:rsidRDefault="00781BBD" w:rsidP="00B3420F">
            <w:pPr>
              <w:pStyle w:val="ListParagraph"/>
              <w:ind w:left="0"/>
              <w:rPr>
                <w:rFonts w:ascii="Calibri" w:hAnsi="Calibri" w:cs="Calibri"/>
              </w:rPr>
            </w:pPr>
            <w:r>
              <w:rPr>
                <w:rFonts w:ascii="Calibri" w:hAnsi="Calibri" w:cs="Calibri"/>
              </w:rPr>
              <w:t xml:space="preserve">Leigh </w:t>
            </w:r>
            <w:r w:rsidR="007B5055">
              <w:rPr>
                <w:rFonts w:ascii="Calibri" w:hAnsi="Calibri" w:cs="Calibri"/>
              </w:rPr>
              <w:t xml:space="preserve">reported that this issue </w:t>
            </w:r>
            <w:r>
              <w:rPr>
                <w:rFonts w:ascii="Calibri" w:hAnsi="Calibri" w:cs="Calibri"/>
              </w:rPr>
              <w:t xml:space="preserve">should be fixed soon. Brian will be back </w:t>
            </w:r>
            <w:proofErr w:type="gramStart"/>
            <w:r>
              <w:rPr>
                <w:rFonts w:ascii="Calibri" w:hAnsi="Calibri" w:cs="Calibri"/>
              </w:rPr>
              <w:t>tomorrow</w:t>
            </w:r>
            <w:proofErr w:type="gramEnd"/>
            <w:r>
              <w:rPr>
                <w:rFonts w:ascii="Calibri" w:hAnsi="Calibri" w:cs="Calibri"/>
              </w:rPr>
              <w:t xml:space="preserve"> and it is on his to-do list to fix </w:t>
            </w:r>
            <w:r w:rsidR="007B5055">
              <w:rPr>
                <w:rFonts w:ascii="Calibri" w:hAnsi="Calibri" w:cs="Calibri"/>
              </w:rPr>
              <w:t>the links</w:t>
            </w:r>
            <w:r>
              <w:rPr>
                <w:rFonts w:ascii="Calibri" w:hAnsi="Calibri" w:cs="Calibri"/>
              </w:rPr>
              <w:t xml:space="preserve">. </w:t>
            </w:r>
            <w:proofErr w:type="gramStart"/>
            <w:r>
              <w:rPr>
                <w:rFonts w:ascii="Calibri" w:hAnsi="Calibri" w:cs="Calibri"/>
              </w:rPr>
              <w:t>All of</w:t>
            </w:r>
            <w:proofErr w:type="gramEnd"/>
            <w:r>
              <w:rPr>
                <w:rFonts w:ascii="Calibri" w:hAnsi="Calibri" w:cs="Calibri"/>
              </w:rPr>
              <w:t xml:space="preserve"> those links</w:t>
            </w:r>
            <w:r w:rsidR="007B5055">
              <w:rPr>
                <w:rFonts w:ascii="Calibri" w:hAnsi="Calibri" w:cs="Calibri"/>
              </w:rPr>
              <w:t xml:space="preserve"> (</w:t>
            </w:r>
            <w:proofErr w:type="spellStart"/>
            <w:r w:rsidR="007B5055">
              <w:rPr>
                <w:rFonts w:ascii="Calibri" w:hAnsi="Calibri" w:cs="Calibri"/>
              </w:rPr>
              <w:t>WebAdvisor</w:t>
            </w:r>
            <w:proofErr w:type="spellEnd"/>
            <w:r w:rsidR="007B5055">
              <w:rPr>
                <w:rFonts w:ascii="Calibri" w:hAnsi="Calibri" w:cs="Calibri"/>
              </w:rPr>
              <w:t>, Canvas and Student Email)</w:t>
            </w:r>
            <w:r>
              <w:rPr>
                <w:rFonts w:ascii="Calibri" w:hAnsi="Calibri" w:cs="Calibri"/>
              </w:rPr>
              <w:t xml:space="preserve"> will lead to the same place. </w:t>
            </w:r>
          </w:p>
          <w:p w14:paraId="659BA5F7" w14:textId="1F3AECFE" w:rsidR="00781BBD" w:rsidRDefault="00781BBD" w:rsidP="00B3420F">
            <w:pPr>
              <w:pStyle w:val="ListParagraph"/>
              <w:ind w:left="0"/>
              <w:rPr>
                <w:rFonts w:ascii="Calibri" w:hAnsi="Calibri" w:cs="Calibri"/>
              </w:rPr>
            </w:pPr>
          </w:p>
          <w:p w14:paraId="32A29435" w14:textId="01EB3CEF" w:rsidR="00781BBD" w:rsidRDefault="00781BBD" w:rsidP="00B3420F">
            <w:pPr>
              <w:pStyle w:val="ListParagraph"/>
              <w:ind w:left="0"/>
              <w:rPr>
                <w:rFonts w:ascii="Calibri" w:hAnsi="Calibri" w:cs="Calibri"/>
              </w:rPr>
            </w:pPr>
            <w:r>
              <w:rPr>
                <w:rFonts w:ascii="Calibri" w:hAnsi="Calibri" w:cs="Calibri"/>
              </w:rPr>
              <w:t xml:space="preserve">Reno </w:t>
            </w:r>
            <w:r w:rsidR="007B5055">
              <w:rPr>
                <w:rFonts w:ascii="Calibri" w:hAnsi="Calibri" w:cs="Calibri"/>
              </w:rPr>
              <w:t>said we</w:t>
            </w:r>
            <w:r>
              <w:rPr>
                <w:rFonts w:ascii="Calibri" w:hAnsi="Calibri" w:cs="Calibri"/>
              </w:rPr>
              <w:t xml:space="preserve"> aren’t telling students or funneling them into the fact that they </w:t>
            </w:r>
            <w:proofErr w:type="gramStart"/>
            <w:r>
              <w:rPr>
                <w:rFonts w:ascii="Calibri" w:hAnsi="Calibri" w:cs="Calibri"/>
              </w:rPr>
              <w:t>have to</w:t>
            </w:r>
            <w:proofErr w:type="gramEnd"/>
            <w:r>
              <w:rPr>
                <w:rFonts w:ascii="Calibri" w:hAnsi="Calibri" w:cs="Calibri"/>
              </w:rPr>
              <w:t xml:space="preserve"> set up their email</w:t>
            </w:r>
            <w:r w:rsidR="007B5055">
              <w:rPr>
                <w:rFonts w:ascii="Calibri" w:hAnsi="Calibri" w:cs="Calibri"/>
              </w:rPr>
              <w:t xml:space="preserve"> and that really has to happen before they can log in to Canvas.</w:t>
            </w:r>
          </w:p>
          <w:p w14:paraId="5BB33D08" w14:textId="06394A6E" w:rsidR="00781BBD" w:rsidRDefault="00781BBD" w:rsidP="00B3420F">
            <w:pPr>
              <w:pStyle w:val="ListParagraph"/>
              <w:ind w:left="0"/>
              <w:rPr>
                <w:rFonts w:ascii="Calibri" w:hAnsi="Calibri" w:cs="Calibri"/>
              </w:rPr>
            </w:pPr>
          </w:p>
          <w:p w14:paraId="1AAFE4EE" w14:textId="3620DD09" w:rsidR="00781BBD" w:rsidRDefault="00781BBD" w:rsidP="00B3420F">
            <w:pPr>
              <w:pStyle w:val="ListParagraph"/>
              <w:ind w:left="0"/>
              <w:rPr>
                <w:rFonts w:ascii="Calibri" w:hAnsi="Calibri" w:cs="Calibri"/>
              </w:rPr>
            </w:pPr>
            <w:r>
              <w:rPr>
                <w:rFonts w:ascii="Calibri" w:hAnsi="Calibri" w:cs="Calibri"/>
              </w:rPr>
              <w:t xml:space="preserve">Erik </w:t>
            </w:r>
            <w:r w:rsidR="007B5055">
              <w:rPr>
                <w:rFonts w:ascii="Calibri" w:hAnsi="Calibri" w:cs="Calibri"/>
              </w:rPr>
              <w:t xml:space="preserve">said if </w:t>
            </w:r>
            <w:r>
              <w:rPr>
                <w:rFonts w:ascii="Calibri" w:hAnsi="Calibri" w:cs="Calibri"/>
              </w:rPr>
              <w:t xml:space="preserve">people set up their email correctly it is </w:t>
            </w:r>
            <w:r w:rsidR="007B5055">
              <w:rPr>
                <w:rFonts w:ascii="Calibri" w:hAnsi="Calibri" w:cs="Calibri"/>
              </w:rPr>
              <w:t xml:space="preserve">still </w:t>
            </w:r>
            <w:r>
              <w:rPr>
                <w:rFonts w:ascii="Calibri" w:hAnsi="Calibri" w:cs="Calibri"/>
              </w:rPr>
              <w:t xml:space="preserve">possible </w:t>
            </w:r>
            <w:r w:rsidR="007B5055">
              <w:rPr>
                <w:rFonts w:ascii="Calibri" w:hAnsi="Calibri" w:cs="Calibri"/>
              </w:rPr>
              <w:t>that they are having an issue with Canvas not related to their email and w</w:t>
            </w:r>
            <w:r>
              <w:rPr>
                <w:rFonts w:ascii="Calibri" w:hAnsi="Calibri" w:cs="Calibri"/>
              </w:rPr>
              <w:t xml:space="preserve">e can look at those issues once we confirm they have set up their email. </w:t>
            </w:r>
          </w:p>
          <w:p w14:paraId="6B06D3E7" w14:textId="7FFC2BDE" w:rsidR="000F7647" w:rsidRDefault="000F7647" w:rsidP="00B3420F">
            <w:pPr>
              <w:pStyle w:val="ListParagraph"/>
              <w:ind w:left="0"/>
              <w:rPr>
                <w:rFonts w:ascii="Calibri" w:hAnsi="Calibri" w:cs="Calibri"/>
              </w:rPr>
            </w:pPr>
          </w:p>
          <w:p w14:paraId="148047E3" w14:textId="2AB3CE74" w:rsidR="000F7647" w:rsidRDefault="000F7647" w:rsidP="00B3420F">
            <w:pPr>
              <w:pStyle w:val="ListParagraph"/>
              <w:ind w:left="0"/>
              <w:rPr>
                <w:rFonts w:ascii="Calibri" w:hAnsi="Calibri" w:cs="Calibri"/>
              </w:rPr>
            </w:pPr>
            <w:r>
              <w:rPr>
                <w:rFonts w:ascii="Calibri" w:hAnsi="Calibri" w:cs="Calibri"/>
              </w:rPr>
              <w:t xml:space="preserve">Reno </w:t>
            </w:r>
            <w:r w:rsidR="007B5055">
              <w:rPr>
                <w:rFonts w:ascii="Calibri" w:hAnsi="Calibri" w:cs="Calibri"/>
              </w:rPr>
              <w:t xml:space="preserve">said we </w:t>
            </w:r>
            <w:r>
              <w:rPr>
                <w:rFonts w:ascii="Calibri" w:hAnsi="Calibri" w:cs="Calibri"/>
              </w:rPr>
              <w:t xml:space="preserve">need to do some scenarios and run through </w:t>
            </w:r>
            <w:r w:rsidR="007B5055">
              <w:rPr>
                <w:rFonts w:ascii="Calibri" w:hAnsi="Calibri" w:cs="Calibri"/>
              </w:rPr>
              <w:t xml:space="preserve">them: if </w:t>
            </w:r>
            <w:r>
              <w:rPr>
                <w:rFonts w:ascii="Calibri" w:hAnsi="Calibri" w:cs="Calibri"/>
              </w:rPr>
              <w:t xml:space="preserve">students </w:t>
            </w:r>
            <w:r w:rsidR="007B5055">
              <w:rPr>
                <w:rFonts w:ascii="Calibri" w:hAnsi="Calibri" w:cs="Calibri"/>
              </w:rPr>
              <w:t xml:space="preserve">are </w:t>
            </w:r>
            <w:r>
              <w:rPr>
                <w:rFonts w:ascii="Calibri" w:hAnsi="Calibri" w:cs="Calibri"/>
              </w:rPr>
              <w:t>doing X or Y this is what they get.</w:t>
            </w:r>
            <w:r w:rsidR="007B5055">
              <w:rPr>
                <w:rFonts w:ascii="Calibri" w:hAnsi="Calibri" w:cs="Calibri"/>
              </w:rPr>
              <w:t xml:space="preserve"> Once we have that </w:t>
            </w:r>
            <w:proofErr w:type="gramStart"/>
            <w:r w:rsidR="007B5055">
              <w:rPr>
                <w:rFonts w:ascii="Calibri" w:hAnsi="Calibri" w:cs="Calibri"/>
              </w:rPr>
              <w:t>information</w:t>
            </w:r>
            <w:proofErr w:type="gramEnd"/>
            <w:r w:rsidR="007B5055">
              <w:rPr>
                <w:rFonts w:ascii="Calibri" w:hAnsi="Calibri" w:cs="Calibri"/>
              </w:rPr>
              <w:t xml:space="preserve"> we can formulate messaging based on what the students are having trouble with. Then students who are having trouble can go to the portal page first to troubleshoot. If they are still having problems after following the directions on the student portal page, then they can go to IT. Sending students straight to IT is not a viable solution. </w:t>
            </w:r>
          </w:p>
          <w:p w14:paraId="6D5D2884" w14:textId="29E83B8D" w:rsidR="000F7647" w:rsidRDefault="000F7647" w:rsidP="00B3420F">
            <w:pPr>
              <w:pStyle w:val="ListParagraph"/>
              <w:ind w:left="0"/>
              <w:rPr>
                <w:rFonts w:ascii="Calibri" w:hAnsi="Calibri" w:cs="Calibri"/>
              </w:rPr>
            </w:pPr>
          </w:p>
          <w:p w14:paraId="4D4163C4" w14:textId="7816C5EE" w:rsidR="000F7647" w:rsidRDefault="000F7647" w:rsidP="00B3420F">
            <w:pPr>
              <w:pStyle w:val="ListParagraph"/>
              <w:ind w:left="0"/>
              <w:rPr>
                <w:rFonts w:ascii="Calibri" w:hAnsi="Calibri" w:cs="Calibri"/>
              </w:rPr>
            </w:pPr>
            <w:r>
              <w:rPr>
                <w:rFonts w:ascii="Calibri" w:hAnsi="Calibri" w:cs="Calibri"/>
              </w:rPr>
              <w:t>Pau</w:t>
            </w:r>
            <w:r w:rsidR="007B5055">
              <w:rPr>
                <w:rFonts w:ascii="Calibri" w:hAnsi="Calibri" w:cs="Calibri"/>
              </w:rPr>
              <w:t>l shared that</w:t>
            </w:r>
            <w:r>
              <w:rPr>
                <w:rFonts w:ascii="Calibri" w:hAnsi="Calibri" w:cs="Calibri"/>
              </w:rPr>
              <w:t xml:space="preserve"> Jose recently put </w:t>
            </w:r>
            <w:r w:rsidR="007B5055">
              <w:rPr>
                <w:rFonts w:ascii="Calibri" w:hAnsi="Calibri" w:cs="Calibri"/>
              </w:rPr>
              <w:t>a</w:t>
            </w:r>
            <w:r>
              <w:rPr>
                <w:rFonts w:ascii="Calibri" w:hAnsi="Calibri" w:cs="Calibri"/>
              </w:rPr>
              <w:t xml:space="preserve"> link in to try </w:t>
            </w:r>
            <w:r w:rsidR="007B5055">
              <w:rPr>
                <w:rFonts w:ascii="Calibri" w:hAnsi="Calibri" w:cs="Calibri"/>
              </w:rPr>
              <w:t>and</w:t>
            </w:r>
            <w:r>
              <w:rPr>
                <w:rFonts w:ascii="Calibri" w:hAnsi="Calibri" w:cs="Calibri"/>
              </w:rPr>
              <w:t xml:space="preserve"> track down where the students are failing. </w:t>
            </w:r>
            <w:r w:rsidR="007B5055">
              <w:rPr>
                <w:rFonts w:ascii="Calibri" w:hAnsi="Calibri" w:cs="Calibri"/>
              </w:rPr>
              <w:t>He c</w:t>
            </w:r>
            <w:r>
              <w:rPr>
                <w:rFonts w:ascii="Calibri" w:hAnsi="Calibri" w:cs="Calibri"/>
              </w:rPr>
              <w:t xml:space="preserve">an go back into the admin page to change that link to go back </w:t>
            </w:r>
            <w:r w:rsidR="007B5055">
              <w:rPr>
                <w:rFonts w:ascii="Calibri" w:hAnsi="Calibri" w:cs="Calibri"/>
              </w:rPr>
              <w:t>to</w:t>
            </w:r>
            <w:r>
              <w:rPr>
                <w:rFonts w:ascii="Calibri" w:hAnsi="Calibri" w:cs="Calibri"/>
              </w:rPr>
              <w:t xml:space="preserve"> the SSO page</w:t>
            </w:r>
            <w:r w:rsidR="007B5055">
              <w:rPr>
                <w:rFonts w:ascii="Calibri" w:hAnsi="Calibri" w:cs="Calibri"/>
              </w:rPr>
              <w:t>.</w:t>
            </w:r>
            <w:r>
              <w:rPr>
                <w:rFonts w:ascii="Calibri" w:hAnsi="Calibri" w:cs="Calibri"/>
              </w:rPr>
              <w:t xml:space="preserve">  </w:t>
            </w:r>
          </w:p>
          <w:p w14:paraId="12073B6C" w14:textId="08BA3694" w:rsidR="000F7647" w:rsidRDefault="000F7647" w:rsidP="007B5055">
            <w:pPr>
              <w:pStyle w:val="ListParagraph"/>
              <w:ind w:left="0"/>
              <w:rPr>
                <w:rFonts w:ascii="Calibri" w:hAnsi="Calibri" w:cs="Calibri"/>
              </w:rPr>
            </w:pPr>
            <w:r>
              <w:rPr>
                <w:rFonts w:ascii="Calibri" w:hAnsi="Calibri" w:cs="Calibri"/>
              </w:rPr>
              <w:lastRenderedPageBreak/>
              <w:t xml:space="preserve">Darius </w:t>
            </w:r>
            <w:r w:rsidR="00155EFB">
              <w:rPr>
                <w:rFonts w:ascii="Calibri" w:hAnsi="Calibri" w:cs="Calibri"/>
              </w:rPr>
              <w:t xml:space="preserve">thinks </w:t>
            </w:r>
            <w:r w:rsidR="007B5055">
              <w:rPr>
                <w:rFonts w:ascii="Calibri" w:hAnsi="Calibri" w:cs="Calibri"/>
              </w:rPr>
              <w:t>that a lot of students</w:t>
            </w:r>
            <w:r w:rsidR="00155EFB">
              <w:rPr>
                <w:rFonts w:ascii="Calibri" w:hAnsi="Calibri" w:cs="Calibri"/>
              </w:rPr>
              <w:t xml:space="preserve"> who</w:t>
            </w:r>
            <w:r w:rsidR="007B5055">
              <w:rPr>
                <w:rFonts w:ascii="Calibri" w:hAnsi="Calibri" w:cs="Calibri"/>
              </w:rPr>
              <w:t xml:space="preserve"> are using their computers for classes are video learners. If you give them too much </w:t>
            </w:r>
            <w:proofErr w:type="gramStart"/>
            <w:r w:rsidR="007B5055">
              <w:rPr>
                <w:rFonts w:ascii="Calibri" w:hAnsi="Calibri" w:cs="Calibri"/>
              </w:rPr>
              <w:t>text</w:t>
            </w:r>
            <w:proofErr w:type="gramEnd"/>
            <w:r w:rsidR="007B5055">
              <w:rPr>
                <w:rFonts w:ascii="Calibri" w:hAnsi="Calibri" w:cs="Calibri"/>
              </w:rPr>
              <w:t xml:space="preserve"> they won’t read it but they will absorb the information in a video. Having someone prepare a video tutorial that new users can watch may be helpful. We could then put a link to the video on the syllabus. </w:t>
            </w:r>
          </w:p>
          <w:p w14:paraId="08134FDC" w14:textId="67EB6A3C" w:rsidR="000F7647" w:rsidRDefault="000F7647" w:rsidP="00B3420F">
            <w:pPr>
              <w:pStyle w:val="ListParagraph"/>
              <w:ind w:left="0"/>
              <w:rPr>
                <w:rFonts w:ascii="Calibri" w:hAnsi="Calibri" w:cs="Calibri"/>
              </w:rPr>
            </w:pPr>
          </w:p>
          <w:p w14:paraId="4D576C4B" w14:textId="2E56B2A7" w:rsidR="000F7647" w:rsidRDefault="000F7647" w:rsidP="00B3420F">
            <w:pPr>
              <w:pStyle w:val="ListParagraph"/>
              <w:ind w:left="0"/>
              <w:rPr>
                <w:rFonts w:ascii="Calibri" w:hAnsi="Calibri" w:cs="Calibri"/>
              </w:rPr>
            </w:pPr>
            <w:r>
              <w:rPr>
                <w:rFonts w:ascii="Calibri" w:hAnsi="Calibri" w:cs="Calibri"/>
              </w:rPr>
              <w:t>Jessica</w:t>
            </w:r>
            <w:r w:rsidR="007B5055">
              <w:rPr>
                <w:rFonts w:ascii="Calibri" w:hAnsi="Calibri" w:cs="Calibri"/>
              </w:rPr>
              <w:t xml:space="preserve"> mentioned that a lot of students don’t understand that their </w:t>
            </w:r>
            <w:proofErr w:type="spellStart"/>
            <w:r>
              <w:rPr>
                <w:rFonts w:ascii="Calibri" w:hAnsi="Calibri" w:cs="Calibri"/>
              </w:rPr>
              <w:t>WebAdvisor</w:t>
            </w:r>
            <w:proofErr w:type="spellEnd"/>
            <w:r w:rsidR="004A0721">
              <w:rPr>
                <w:rFonts w:ascii="Calibri" w:hAnsi="Calibri" w:cs="Calibri"/>
              </w:rPr>
              <w:t xml:space="preserve"> password</w:t>
            </w:r>
            <w:r>
              <w:rPr>
                <w:rFonts w:ascii="Calibri" w:hAnsi="Calibri" w:cs="Calibri"/>
              </w:rPr>
              <w:t xml:space="preserve"> is not the same as</w:t>
            </w:r>
            <w:r w:rsidR="004A0721">
              <w:rPr>
                <w:rFonts w:ascii="Calibri" w:hAnsi="Calibri" w:cs="Calibri"/>
              </w:rPr>
              <w:t xml:space="preserve"> their</w:t>
            </w:r>
            <w:r>
              <w:rPr>
                <w:rFonts w:ascii="Calibri" w:hAnsi="Calibri" w:cs="Calibri"/>
              </w:rPr>
              <w:t xml:space="preserve"> </w:t>
            </w:r>
            <w:proofErr w:type="spellStart"/>
            <w:r>
              <w:rPr>
                <w:rFonts w:ascii="Calibri" w:hAnsi="Calibri" w:cs="Calibri"/>
              </w:rPr>
              <w:t>MyCR</w:t>
            </w:r>
            <w:proofErr w:type="spellEnd"/>
            <w:r>
              <w:rPr>
                <w:rFonts w:ascii="Calibri" w:hAnsi="Calibri" w:cs="Calibri"/>
              </w:rPr>
              <w:t xml:space="preserve"> Portal</w:t>
            </w:r>
            <w:r w:rsidR="004A0721">
              <w:rPr>
                <w:rFonts w:ascii="Calibri" w:hAnsi="Calibri" w:cs="Calibri"/>
              </w:rPr>
              <w:t xml:space="preserve"> password</w:t>
            </w:r>
            <w:r w:rsidR="00155EFB">
              <w:rPr>
                <w:rFonts w:ascii="Calibri" w:hAnsi="Calibri" w:cs="Calibri"/>
              </w:rPr>
              <w:t>.</w:t>
            </w:r>
            <w:r>
              <w:rPr>
                <w:rFonts w:ascii="Calibri" w:hAnsi="Calibri" w:cs="Calibri"/>
              </w:rPr>
              <w:t xml:space="preserve"> Knowing th</w:t>
            </w:r>
            <w:r w:rsidR="004A0721">
              <w:rPr>
                <w:rFonts w:ascii="Calibri" w:hAnsi="Calibri" w:cs="Calibri"/>
              </w:rPr>
              <w:t>is</w:t>
            </w:r>
            <w:r>
              <w:rPr>
                <w:rFonts w:ascii="Calibri" w:hAnsi="Calibri" w:cs="Calibri"/>
              </w:rPr>
              <w:t xml:space="preserve"> would be helpful so they can differentiate. </w:t>
            </w:r>
            <w:r w:rsidR="004A0721">
              <w:rPr>
                <w:rFonts w:ascii="Calibri" w:hAnsi="Calibri" w:cs="Calibri"/>
              </w:rPr>
              <w:t>She feels this</w:t>
            </w:r>
            <w:r>
              <w:rPr>
                <w:rFonts w:ascii="Calibri" w:hAnsi="Calibri" w:cs="Calibri"/>
              </w:rPr>
              <w:t xml:space="preserve"> is part of the disconnect. </w:t>
            </w:r>
            <w:r w:rsidR="004A0721">
              <w:rPr>
                <w:rFonts w:ascii="Calibri" w:hAnsi="Calibri" w:cs="Calibri"/>
              </w:rPr>
              <w:t>She suggested it might be helpful to i</w:t>
            </w:r>
            <w:r w:rsidR="0010481E">
              <w:rPr>
                <w:rFonts w:ascii="Calibri" w:hAnsi="Calibri" w:cs="Calibri"/>
              </w:rPr>
              <w:t xml:space="preserve">nvite </w:t>
            </w:r>
            <w:r w:rsidR="004A0721">
              <w:rPr>
                <w:rFonts w:ascii="Calibri" w:hAnsi="Calibri" w:cs="Calibri"/>
              </w:rPr>
              <w:t xml:space="preserve">the </w:t>
            </w:r>
            <w:r w:rsidR="00155EFB">
              <w:rPr>
                <w:rFonts w:ascii="Calibri" w:hAnsi="Calibri" w:cs="Calibri"/>
              </w:rPr>
              <w:t>S</w:t>
            </w:r>
            <w:r w:rsidR="0010481E">
              <w:rPr>
                <w:rFonts w:ascii="Calibri" w:hAnsi="Calibri" w:cs="Calibri"/>
              </w:rPr>
              <w:t>tudent Tech</w:t>
            </w:r>
            <w:r w:rsidR="004A0721">
              <w:rPr>
                <w:rFonts w:ascii="Calibri" w:hAnsi="Calibri" w:cs="Calibri"/>
              </w:rPr>
              <w:t xml:space="preserve"> help</w:t>
            </w:r>
            <w:r w:rsidR="0010481E">
              <w:rPr>
                <w:rFonts w:ascii="Calibri" w:hAnsi="Calibri" w:cs="Calibri"/>
              </w:rPr>
              <w:t xml:space="preserve"> to join TCP to get their input</w:t>
            </w:r>
            <w:r w:rsidR="004A0721">
              <w:rPr>
                <w:rFonts w:ascii="Calibri" w:hAnsi="Calibri" w:cs="Calibri"/>
              </w:rPr>
              <w:t>.</w:t>
            </w:r>
          </w:p>
          <w:p w14:paraId="1151271E" w14:textId="7156646A" w:rsidR="0010481E" w:rsidRDefault="0010481E" w:rsidP="00B3420F">
            <w:pPr>
              <w:pStyle w:val="ListParagraph"/>
              <w:ind w:left="0"/>
              <w:rPr>
                <w:rFonts w:ascii="Calibri" w:hAnsi="Calibri" w:cs="Calibri"/>
              </w:rPr>
            </w:pPr>
          </w:p>
          <w:p w14:paraId="1A573165" w14:textId="4F107048" w:rsidR="0010481E" w:rsidRDefault="0010481E" w:rsidP="00B3420F">
            <w:pPr>
              <w:pStyle w:val="ListParagraph"/>
              <w:ind w:left="0"/>
              <w:rPr>
                <w:rFonts w:ascii="Calibri" w:hAnsi="Calibri" w:cs="Calibri"/>
              </w:rPr>
            </w:pPr>
            <w:r>
              <w:rPr>
                <w:rFonts w:ascii="Calibri" w:hAnsi="Calibri" w:cs="Calibri"/>
              </w:rPr>
              <w:t>T</w:t>
            </w:r>
            <w:r w:rsidR="004A0721">
              <w:rPr>
                <w:rFonts w:ascii="Calibri" w:hAnsi="Calibri" w:cs="Calibri"/>
              </w:rPr>
              <w:t>om shared that a</w:t>
            </w:r>
            <w:r>
              <w:rPr>
                <w:rFonts w:ascii="Calibri" w:hAnsi="Calibri" w:cs="Calibri"/>
              </w:rPr>
              <w:t xml:space="preserve"> lot of the students</w:t>
            </w:r>
            <w:r w:rsidR="004A0721">
              <w:rPr>
                <w:rFonts w:ascii="Calibri" w:hAnsi="Calibri" w:cs="Calibri"/>
              </w:rPr>
              <w:t xml:space="preserve"> he</w:t>
            </w:r>
            <w:r>
              <w:rPr>
                <w:rFonts w:ascii="Calibri" w:hAnsi="Calibri" w:cs="Calibri"/>
              </w:rPr>
              <w:t xml:space="preserve"> ha</w:t>
            </w:r>
            <w:r w:rsidR="004A0721">
              <w:rPr>
                <w:rFonts w:ascii="Calibri" w:hAnsi="Calibri" w:cs="Calibri"/>
              </w:rPr>
              <w:t>s</w:t>
            </w:r>
            <w:r>
              <w:rPr>
                <w:rFonts w:ascii="Calibri" w:hAnsi="Calibri" w:cs="Calibri"/>
              </w:rPr>
              <w:t xml:space="preserve"> spoke</w:t>
            </w:r>
            <w:r w:rsidR="004A0721">
              <w:rPr>
                <w:rFonts w:ascii="Calibri" w:hAnsi="Calibri" w:cs="Calibri"/>
              </w:rPr>
              <w:t>n</w:t>
            </w:r>
            <w:r>
              <w:rPr>
                <w:rFonts w:ascii="Calibri" w:hAnsi="Calibri" w:cs="Calibri"/>
              </w:rPr>
              <w:t xml:space="preserve"> </w:t>
            </w:r>
            <w:r w:rsidR="004A0721">
              <w:rPr>
                <w:rFonts w:ascii="Calibri" w:hAnsi="Calibri" w:cs="Calibri"/>
              </w:rPr>
              <w:t xml:space="preserve">to </w:t>
            </w:r>
            <w:r>
              <w:rPr>
                <w:rFonts w:ascii="Calibri" w:hAnsi="Calibri" w:cs="Calibri"/>
              </w:rPr>
              <w:t xml:space="preserve">this week are getting lost in the Authenticator App. </w:t>
            </w:r>
            <w:r w:rsidR="004A0721">
              <w:rPr>
                <w:rFonts w:ascii="Calibri" w:hAnsi="Calibri" w:cs="Calibri"/>
              </w:rPr>
              <w:t>He asked if</w:t>
            </w:r>
            <w:r>
              <w:rPr>
                <w:rFonts w:ascii="Calibri" w:hAnsi="Calibri" w:cs="Calibri"/>
              </w:rPr>
              <w:t xml:space="preserve"> there </w:t>
            </w:r>
            <w:r w:rsidR="004A0721">
              <w:rPr>
                <w:rFonts w:ascii="Calibri" w:hAnsi="Calibri" w:cs="Calibri"/>
              </w:rPr>
              <w:t xml:space="preserve">was </w:t>
            </w:r>
            <w:r>
              <w:rPr>
                <w:rFonts w:ascii="Calibri" w:hAnsi="Calibri" w:cs="Calibri"/>
              </w:rPr>
              <w:t xml:space="preserve">any place that will help students out with that. </w:t>
            </w:r>
          </w:p>
          <w:p w14:paraId="4D3F71B7" w14:textId="15FA4B3B" w:rsidR="0010481E" w:rsidRDefault="0010481E" w:rsidP="00B3420F">
            <w:pPr>
              <w:pStyle w:val="ListParagraph"/>
              <w:ind w:left="0"/>
              <w:rPr>
                <w:rFonts w:ascii="Calibri" w:hAnsi="Calibri" w:cs="Calibri"/>
              </w:rPr>
            </w:pPr>
          </w:p>
          <w:p w14:paraId="3E24D06E" w14:textId="157A4E1D" w:rsidR="0010481E" w:rsidRDefault="0010481E" w:rsidP="00B3420F">
            <w:pPr>
              <w:pStyle w:val="ListParagraph"/>
              <w:ind w:left="0"/>
              <w:rPr>
                <w:rFonts w:ascii="Calibri" w:hAnsi="Calibri" w:cs="Calibri"/>
              </w:rPr>
            </w:pPr>
            <w:r>
              <w:rPr>
                <w:rFonts w:ascii="Calibri" w:hAnsi="Calibri" w:cs="Calibri"/>
              </w:rPr>
              <w:t>Reno</w:t>
            </w:r>
            <w:r w:rsidR="004A0721">
              <w:rPr>
                <w:rFonts w:ascii="Calibri" w:hAnsi="Calibri" w:cs="Calibri"/>
              </w:rPr>
              <w:t xml:space="preserve"> replied that w</w:t>
            </w:r>
            <w:r>
              <w:rPr>
                <w:rFonts w:ascii="Calibri" w:hAnsi="Calibri" w:cs="Calibri"/>
              </w:rPr>
              <w:t>hen they set up their email there is a</w:t>
            </w:r>
            <w:r w:rsidR="004A0721">
              <w:rPr>
                <w:rFonts w:ascii="Calibri" w:hAnsi="Calibri" w:cs="Calibri"/>
              </w:rPr>
              <w:t xml:space="preserve"> </w:t>
            </w:r>
            <w:r>
              <w:rPr>
                <w:rFonts w:ascii="Calibri" w:hAnsi="Calibri" w:cs="Calibri"/>
              </w:rPr>
              <w:t>whole section about</w:t>
            </w:r>
            <w:r w:rsidR="004A0721">
              <w:rPr>
                <w:rFonts w:ascii="Calibri" w:hAnsi="Calibri" w:cs="Calibri"/>
              </w:rPr>
              <w:t xml:space="preserve"> the authenticator app</w:t>
            </w:r>
            <w:r>
              <w:rPr>
                <w:rFonts w:ascii="Calibri" w:hAnsi="Calibri" w:cs="Calibri"/>
              </w:rPr>
              <w:t xml:space="preserve">. But </w:t>
            </w:r>
            <w:r w:rsidR="004A0721">
              <w:rPr>
                <w:rFonts w:ascii="Calibri" w:hAnsi="Calibri" w:cs="Calibri"/>
              </w:rPr>
              <w:t xml:space="preserve">he agreed with Darius that </w:t>
            </w:r>
            <w:r>
              <w:rPr>
                <w:rFonts w:ascii="Calibri" w:hAnsi="Calibri" w:cs="Calibri"/>
              </w:rPr>
              <w:t xml:space="preserve">a video </w:t>
            </w:r>
            <w:r w:rsidR="004A0721">
              <w:rPr>
                <w:rFonts w:ascii="Calibri" w:hAnsi="Calibri" w:cs="Calibri"/>
              </w:rPr>
              <w:t xml:space="preserve">tutorial </w:t>
            </w:r>
            <w:r>
              <w:rPr>
                <w:rFonts w:ascii="Calibri" w:hAnsi="Calibri" w:cs="Calibri"/>
              </w:rPr>
              <w:t>would be good.</w:t>
            </w:r>
          </w:p>
          <w:p w14:paraId="495BF319" w14:textId="6789E0F8" w:rsidR="0010481E" w:rsidRDefault="0010481E" w:rsidP="00B3420F">
            <w:pPr>
              <w:pStyle w:val="ListParagraph"/>
              <w:ind w:left="0"/>
              <w:rPr>
                <w:rFonts w:ascii="Calibri" w:hAnsi="Calibri" w:cs="Calibri"/>
              </w:rPr>
            </w:pPr>
          </w:p>
          <w:p w14:paraId="2F887099" w14:textId="146C58E4" w:rsidR="0010481E" w:rsidRDefault="0010481E" w:rsidP="00B3420F">
            <w:pPr>
              <w:pStyle w:val="ListParagraph"/>
              <w:ind w:left="0"/>
              <w:rPr>
                <w:rFonts w:ascii="Calibri" w:hAnsi="Calibri" w:cs="Calibri"/>
              </w:rPr>
            </w:pPr>
            <w:r>
              <w:rPr>
                <w:rFonts w:ascii="Calibri" w:hAnsi="Calibri" w:cs="Calibri"/>
              </w:rPr>
              <w:t>Erik</w:t>
            </w:r>
            <w:r w:rsidR="004A0721">
              <w:rPr>
                <w:rFonts w:ascii="Calibri" w:hAnsi="Calibri" w:cs="Calibri"/>
              </w:rPr>
              <w:t xml:space="preserve"> said he agrees that</w:t>
            </w:r>
            <w:r>
              <w:rPr>
                <w:rFonts w:ascii="Calibri" w:hAnsi="Calibri" w:cs="Calibri"/>
              </w:rPr>
              <w:t xml:space="preserve"> a video is a great idea. But who is</w:t>
            </w:r>
            <w:r w:rsidR="004A0721">
              <w:rPr>
                <w:rFonts w:ascii="Calibri" w:hAnsi="Calibri" w:cs="Calibri"/>
              </w:rPr>
              <w:t xml:space="preserve"> going to do</w:t>
            </w:r>
            <w:r>
              <w:rPr>
                <w:rFonts w:ascii="Calibri" w:hAnsi="Calibri" w:cs="Calibri"/>
              </w:rPr>
              <w:t xml:space="preserve"> the video? </w:t>
            </w:r>
            <w:r w:rsidR="004A0721">
              <w:rPr>
                <w:rFonts w:ascii="Calibri" w:hAnsi="Calibri" w:cs="Calibri"/>
              </w:rPr>
              <w:t xml:space="preserve">He </w:t>
            </w:r>
            <w:r>
              <w:rPr>
                <w:rFonts w:ascii="Calibri" w:hAnsi="Calibri" w:cs="Calibri"/>
              </w:rPr>
              <w:t>do</w:t>
            </w:r>
            <w:r w:rsidR="004A0721">
              <w:rPr>
                <w:rFonts w:ascii="Calibri" w:hAnsi="Calibri" w:cs="Calibri"/>
              </w:rPr>
              <w:t>es</w:t>
            </w:r>
            <w:r>
              <w:rPr>
                <w:rFonts w:ascii="Calibri" w:hAnsi="Calibri" w:cs="Calibri"/>
              </w:rPr>
              <w:t>n’t have the tools or ability to do it</w:t>
            </w:r>
            <w:r w:rsidR="004A0721">
              <w:rPr>
                <w:rFonts w:ascii="Calibri" w:hAnsi="Calibri" w:cs="Calibri"/>
              </w:rPr>
              <w:t>.</w:t>
            </w:r>
            <w:r>
              <w:rPr>
                <w:rFonts w:ascii="Calibri" w:hAnsi="Calibri" w:cs="Calibri"/>
              </w:rPr>
              <w:t xml:space="preserve"> </w:t>
            </w:r>
          </w:p>
          <w:p w14:paraId="45D0B5C0" w14:textId="72D961EF" w:rsidR="0010481E" w:rsidRDefault="0010481E" w:rsidP="00B3420F">
            <w:pPr>
              <w:pStyle w:val="ListParagraph"/>
              <w:ind w:left="0"/>
              <w:rPr>
                <w:rFonts w:ascii="Calibri" w:hAnsi="Calibri" w:cs="Calibri"/>
              </w:rPr>
            </w:pPr>
          </w:p>
          <w:p w14:paraId="188F1034" w14:textId="2F54F2B5" w:rsidR="0010481E" w:rsidRDefault="0010481E" w:rsidP="00B3420F">
            <w:pPr>
              <w:pStyle w:val="ListParagraph"/>
              <w:ind w:left="0"/>
              <w:rPr>
                <w:rFonts w:ascii="Calibri" w:hAnsi="Calibri" w:cs="Calibri"/>
              </w:rPr>
            </w:pPr>
            <w:r>
              <w:rPr>
                <w:rFonts w:ascii="Calibri" w:hAnsi="Calibri" w:cs="Calibri"/>
              </w:rPr>
              <w:t xml:space="preserve">Jessica </w:t>
            </w:r>
            <w:r w:rsidR="004A0721">
              <w:rPr>
                <w:rFonts w:ascii="Calibri" w:hAnsi="Calibri" w:cs="Calibri"/>
              </w:rPr>
              <w:t>feels we really</w:t>
            </w:r>
            <w:r>
              <w:rPr>
                <w:rFonts w:ascii="Calibri" w:hAnsi="Calibri" w:cs="Calibri"/>
              </w:rPr>
              <w:t xml:space="preserve"> need to push for full time student tech help.</w:t>
            </w:r>
          </w:p>
          <w:p w14:paraId="08EA34E8" w14:textId="1BFC528B" w:rsidR="0010481E" w:rsidRDefault="0010481E" w:rsidP="00B3420F">
            <w:pPr>
              <w:pStyle w:val="ListParagraph"/>
              <w:ind w:left="0"/>
              <w:rPr>
                <w:rFonts w:ascii="Calibri" w:hAnsi="Calibri" w:cs="Calibri"/>
              </w:rPr>
            </w:pPr>
          </w:p>
          <w:p w14:paraId="39F7630E" w14:textId="0D4C0EE8" w:rsidR="0010481E" w:rsidRDefault="0010481E" w:rsidP="00B3420F">
            <w:pPr>
              <w:pStyle w:val="ListParagraph"/>
              <w:ind w:left="0"/>
              <w:rPr>
                <w:rFonts w:ascii="Calibri" w:hAnsi="Calibri" w:cs="Calibri"/>
              </w:rPr>
            </w:pPr>
            <w:r>
              <w:rPr>
                <w:rFonts w:ascii="Calibri" w:hAnsi="Calibri" w:cs="Calibri"/>
              </w:rPr>
              <w:t>Erik</w:t>
            </w:r>
            <w:r w:rsidR="004A0721">
              <w:rPr>
                <w:rFonts w:ascii="Calibri" w:hAnsi="Calibri" w:cs="Calibri"/>
              </w:rPr>
              <w:t xml:space="preserve"> said </w:t>
            </w:r>
            <w:r>
              <w:rPr>
                <w:rFonts w:ascii="Calibri" w:hAnsi="Calibri" w:cs="Calibri"/>
              </w:rPr>
              <w:t xml:space="preserve">Amador put in screenshots </w:t>
            </w:r>
            <w:r w:rsidR="00155EFB">
              <w:rPr>
                <w:rFonts w:ascii="Calibri" w:hAnsi="Calibri" w:cs="Calibri"/>
              </w:rPr>
              <w:t>on the help page and</w:t>
            </w:r>
            <w:r>
              <w:rPr>
                <w:rFonts w:ascii="Calibri" w:hAnsi="Calibri" w:cs="Calibri"/>
              </w:rPr>
              <w:t xml:space="preserve"> people are still having trouble following through it. </w:t>
            </w:r>
            <w:r w:rsidR="004A0721">
              <w:rPr>
                <w:rFonts w:ascii="Calibri" w:hAnsi="Calibri" w:cs="Calibri"/>
              </w:rPr>
              <w:t>Erik said they o</w:t>
            </w:r>
            <w:r>
              <w:rPr>
                <w:rFonts w:ascii="Calibri" w:hAnsi="Calibri" w:cs="Calibri"/>
              </w:rPr>
              <w:t xml:space="preserve">rdered </w:t>
            </w:r>
            <w:proofErr w:type="gramStart"/>
            <w:r>
              <w:rPr>
                <w:rFonts w:ascii="Calibri" w:hAnsi="Calibri" w:cs="Calibri"/>
              </w:rPr>
              <w:t>one time</w:t>
            </w:r>
            <w:proofErr w:type="gramEnd"/>
            <w:r>
              <w:rPr>
                <w:rFonts w:ascii="Calibri" w:hAnsi="Calibri" w:cs="Calibri"/>
              </w:rPr>
              <w:t xml:space="preserve"> passkeys to test them out for faculty or staff that are leaving the Country. If the</w:t>
            </w:r>
            <w:r w:rsidR="004A0721">
              <w:rPr>
                <w:rFonts w:ascii="Calibri" w:hAnsi="Calibri" w:cs="Calibri"/>
              </w:rPr>
              <w:t xml:space="preserve"> passkeys </w:t>
            </w:r>
            <w:proofErr w:type="gramStart"/>
            <w:r>
              <w:rPr>
                <w:rFonts w:ascii="Calibri" w:hAnsi="Calibri" w:cs="Calibri"/>
              </w:rPr>
              <w:t>work</w:t>
            </w:r>
            <w:proofErr w:type="gramEnd"/>
            <w:r>
              <w:rPr>
                <w:rFonts w:ascii="Calibri" w:hAnsi="Calibri" w:cs="Calibri"/>
              </w:rPr>
              <w:t xml:space="preserve"> </w:t>
            </w:r>
            <w:r w:rsidR="00155EFB">
              <w:rPr>
                <w:rFonts w:ascii="Calibri" w:hAnsi="Calibri" w:cs="Calibri"/>
              </w:rPr>
              <w:t xml:space="preserve">they may be a possible solution for </w:t>
            </w:r>
            <w:r>
              <w:rPr>
                <w:rFonts w:ascii="Calibri" w:hAnsi="Calibri" w:cs="Calibri"/>
              </w:rPr>
              <w:t xml:space="preserve">students that don’t have smart phones to set up </w:t>
            </w:r>
            <w:r w:rsidR="004A0721">
              <w:rPr>
                <w:rFonts w:ascii="Calibri" w:hAnsi="Calibri" w:cs="Calibri"/>
              </w:rPr>
              <w:t>the authenticator app</w:t>
            </w:r>
            <w:r>
              <w:rPr>
                <w:rFonts w:ascii="Calibri" w:hAnsi="Calibri" w:cs="Calibri"/>
              </w:rPr>
              <w:t>.</w:t>
            </w:r>
          </w:p>
          <w:p w14:paraId="3FA38B2A" w14:textId="001EB2C9" w:rsidR="0010481E" w:rsidRDefault="0010481E" w:rsidP="00B3420F">
            <w:pPr>
              <w:pStyle w:val="ListParagraph"/>
              <w:ind w:left="0"/>
              <w:rPr>
                <w:rFonts w:ascii="Calibri" w:hAnsi="Calibri" w:cs="Calibri"/>
              </w:rPr>
            </w:pPr>
          </w:p>
          <w:p w14:paraId="472A4457" w14:textId="27FC14B1" w:rsidR="0010481E" w:rsidRDefault="0010481E" w:rsidP="004A0721">
            <w:pPr>
              <w:pStyle w:val="ListParagraph"/>
              <w:ind w:left="0"/>
              <w:rPr>
                <w:rFonts w:ascii="Calibri" w:hAnsi="Calibri" w:cs="Calibri"/>
              </w:rPr>
            </w:pPr>
            <w:r>
              <w:rPr>
                <w:rFonts w:ascii="Calibri" w:hAnsi="Calibri" w:cs="Calibri"/>
              </w:rPr>
              <w:t xml:space="preserve">Reno </w:t>
            </w:r>
            <w:r w:rsidR="004A0721">
              <w:rPr>
                <w:rFonts w:ascii="Calibri" w:hAnsi="Calibri" w:cs="Calibri"/>
              </w:rPr>
              <w:t>suggested</w:t>
            </w:r>
            <w:r>
              <w:rPr>
                <w:rFonts w:ascii="Calibri" w:hAnsi="Calibri" w:cs="Calibri"/>
              </w:rPr>
              <w:t xml:space="preserve"> we may be able to find another institution that has a video</w:t>
            </w:r>
            <w:r w:rsidR="00155EFB">
              <w:rPr>
                <w:rFonts w:ascii="Calibri" w:hAnsi="Calibri" w:cs="Calibri"/>
              </w:rPr>
              <w:t xml:space="preserve"> tutorial</w:t>
            </w:r>
            <w:r>
              <w:rPr>
                <w:rFonts w:ascii="Calibri" w:hAnsi="Calibri" w:cs="Calibri"/>
              </w:rPr>
              <w:t xml:space="preserve"> that they would share. Reno </w:t>
            </w:r>
            <w:r w:rsidR="004A0721">
              <w:rPr>
                <w:rFonts w:ascii="Calibri" w:hAnsi="Calibri" w:cs="Calibri"/>
              </w:rPr>
              <w:t xml:space="preserve">volunteered to search for </w:t>
            </w:r>
            <w:r w:rsidR="00155EFB">
              <w:rPr>
                <w:rFonts w:ascii="Calibri" w:hAnsi="Calibri" w:cs="Calibri"/>
              </w:rPr>
              <w:t>one</w:t>
            </w:r>
            <w:r w:rsidR="004A0721">
              <w:rPr>
                <w:rFonts w:ascii="Calibri" w:hAnsi="Calibri" w:cs="Calibri"/>
              </w:rPr>
              <w:t xml:space="preserve"> and if he finds something </w:t>
            </w:r>
            <w:proofErr w:type="gramStart"/>
            <w:r w:rsidR="004A0721">
              <w:rPr>
                <w:rFonts w:ascii="Calibri" w:hAnsi="Calibri" w:cs="Calibri"/>
              </w:rPr>
              <w:t>useful</w:t>
            </w:r>
            <w:proofErr w:type="gramEnd"/>
            <w:r w:rsidR="004A0721">
              <w:rPr>
                <w:rFonts w:ascii="Calibri" w:hAnsi="Calibri" w:cs="Calibri"/>
              </w:rPr>
              <w:t xml:space="preserve"> he could have Brian put a link to the video on the website. </w:t>
            </w:r>
          </w:p>
          <w:p w14:paraId="287427EF" w14:textId="0CB2A4BE" w:rsidR="00156E3E" w:rsidRPr="00AB7130" w:rsidRDefault="00156E3E" w:rsidP="00B3420F">
            <w:pPr>
              <w:pStyle w:val="ListParagraph"/>
              <w:ind w:left="0"/>
              <w:rPr>
                <w:rFonts w:ascii="Calibri" w:hAnsi="Calibri" w:cs="Calibri"/>
              </w:rPr>
            </w:pPr>
          </w:p>
        </w:tc>
        <w:tc>
          <w:tcPr>
            <w:tcW w:w="1518" w:type="dxa"/>
          </w:tcPr>
          <w:p w14:paraId="7E39B821" w14:textId="77777777" w:rsidR="00D86D31" w:rsidRDefault="00D86D31" w:rsidP="00D47D88">
            <w:pPr>
              <w:pStyle w:val="ListParagraph"/>
              <w:ind w:left="0"/>
              <w:rPr>
                <w:rFonts w:ascii="Adobe Devanagari" w:hAnsi="Adobe Devanagari" w:cs="Adobe Devanagari"/>
                <w:b/>
              </w:rPr>
            </w:pPr>
          </w:p>
          <w:p w14:paraId="0B2CC63B" w14:textId="27113994" w:rsidR="00D86D31" w:rsidRDefault="00D86D31" w:rsidP="00D47D88">
            <w:pPr>
              <w:pStyle w:val="ListParagraph"/>
              <w:ind w:left="0"/>
              <w:rPr>
                <w:rFonts w:ascii="Adobe Devanagari" w:hAnsi="Adobe Devanagari" w:cs="Adobe Devanagari"/>
                <w:b/>
              </w:rPr>
            </w:pPr>
          </w:p>
        </w:tc>
        <w:tc>
          <w:tcPr>
            <w:tcW w:w="983" w:type="dxa"/>
          </w:tcPr>
          <w:p w14:paraId="4FBD8712" w14:textId="5ADABC4E" w:rsidR="00D47D88" w:rsidRDefault="00D47D88" w:rsidP="00D47D88">
            <w:pPr>
              <w:pStyle w:val="ListParagraph"/>
              <w:ind w:left="0"/>
              <w:rPr>
                <w:rFonts w:ascii="Adobe Devanagari" w:hAnsi="Adobe Devanagari" w:cs="Adobe Devanagari"/>
                <w:b/>
              </w:rPr>
            </w:pPr>
          </w:p>
        </w:tc>
      </w:tr>
      <w:tr w:rsidR="000A2F37" w14:paraId="7599F620" w14:textId="77777777" w:rsidTr="00D47D88">
        <w:trPr>
          <w:trHeight w:val="425"/>
        </w:trPr>
        <w:tc>
          <w:tcPr>
            <w:tcW w:w="8381" w:type="dxa"/>
          </w:tcPr>
          <w:p w14:paraId="3B781B9B" w14:textId="751449C3" w:rsidR="000A2F37" w:rsidRDefault="00B3420F" w:rsidP="00D47D88">
            <w:pPr>
              <w:pStyle w:val="ListParagraph"/>
              <w:ind w:left="0"/>
              <w:rPr>
                <w:rFonts w:ascii="Calibri" w:hAnsi="Calibri" w:cs="Calibri"/>
                <w:b/>
              </w:rPr>
            </w:pPr>
            <w:r>
              <w:rPr>
                <w:rFonts w:ascii="Calibri" w:hAnsi="Calibri" w:cs="Calibri"/>
                <w:b/>
              </w:rPr>
              <w:lastRenderedPageBreak/>
              <w:t>Open Discussion</w:t>
            </w:r>
          </w:p>
          <w:p w14:paraId="4A57DF72" w14:textId="2823E751" w:rsidR="001B01FB" w:rsidRDefault="001B01FB" w:rsidP="00D47D88">
            <w:pPr>
              <w:pStyle w:val="ListParagraph"/>
              <w:ind w:left="0"/>
              <w:rPr>
                <w:rFonts w:ascii="Calibri" w:hAnsi="Calibri" w:cs="Calibri"/>
                <w:b/>
              </w:rPr>
            </w:pPr>
          </w:p>
          <w:p w14:paraId="03AACB90" w14:textId="09BD870B" w:rsidR="00274691" w:rsidRDefault="0010481E" w:rsidP="00B3420F">
            <w:pPr>
              <w:pStyle w:val="ListParagraph"/>
              <w:ind w:left="0"/>
              <w:rPr>
                <w:rFonts w:ascii="Calibri" w:hAnsi="Calibri" w:cs="Calibri"/>
                <w:bCs/>
              </w:rPr>
            </w:pPr>
            <w:r>
              <w:rPr>
                <w:rFonts w:ascii="Calibri" w:hAnsi="Calibri" w:cs="Calibri"/>
                <w:bCs/>
              </w:rPr>
              <w:t xml:space="preserve">Erik </w:t>
            </w:r>
            <w:r w:rsidR="00061940">
              <w:rPr>
                <w:rFonts w:ascii="Calibri" w:hAnsi="Calibri" w:cs="Calibri"/>
                <w:bCs/>
              </w:rPr>
              <w:t>reported that</w:t>
            </w:r>
            <w:r>
              <w:rPr>
                <w:rFonts w:ascii="Calibri" w:hAnsi="Calibri" w:cs="Calibri"/>
                <w:bCs/>
              </w:rPr>
              <w:t xml:space="preserve"> </w:t>
            </w:r>
            <w:r w:rsidR="00061940">
              <w:rPr>
                <w:rFonts w:ascii="Calibri" w:hAnsi="Calibri" w:cs="Calibri"/>
                <w:bCs/>
              </w:rPr>
              <w:t>t</w:t>
            </w:r>
            <w:r>
              <w:rPr>
                <w:rFonts w:ascii="Calibri" w:hAnsi="Calibri" w:cs="Calibri"/>
                <w:bCs/>
              </w:rPr>
              <w:t>ele</w:t>
            </w:r>
            <w:r w:rsidR="00061940">
              <w:rPr>
                <w:rFonts w:ascii="Calibri" w:hAnsi="Calibri" w:cs="Calibri"/>
                <w:bCs/>
              </w:rPr>
              <w:t>-presence</w:t>
            </w:r>
            <w:r>
              <w:rPr>
                <w:rFonts w:ascii="Calibri" w:hAnsi="Calibri" w:cs="Calibri"/>
                <w:bCs/>
              </w:rPr>
              <w:t xml:space="preserve"> is</w:t>
            </w:r>
            <w:r w:rsidR="00061940">
              <w:rPr>
                <w:rFonts w:ascii="Calibri" w:hAnsi="Calibri" w:cs="Calibri"/>
                <w:bCs/>
              </w:rPr>
              <w:t xml:space="preserve"> </w:t>
            </w:r>
            <w:r w:rsidR="00155EFB">
              <w:rPr>
                <w:rFonts w:ascii="Calibri" w:hAnsi="Calibri" w:cs="Calibri"/>
                <w:bCs/>
              </w:rPr>
              <w:t>an</w:t>
            </w:r>
            <w:r>
              <w:rPr>
                <w:rFonts w:ascii="Calibri" w:hAnsi="Calibri" w:cs="Calibri"/>
                <w:bCs/>
              </w:rPr>
              <w:t xml:space="preserve"> issue with</w:t>
            </w:r>
            <w:r w:rsidR="00061940">
              <w:rPr>
                <w:rFonts w:ascii="Calibri" w:hAnsi="Calibri" w:cs="Calibri"/>
                <w:bCs/>
              </w:rPr>
              <w:t xml:space="preserve"> the</w:t>
            </w:r>
            <w:r>
              <w:rPr>
                <w:rFonts w:ascii="Calibri" w:hAnsi="Calibri" w:cs="Calibri"/>
                <w:bCs/>
              </w:rPr>
              <w:t xml:space="preserve"> phone system. </w:t>
            </w:r>
            <w:r w:rsidR="00061940">
              <w:rPr>
                <w:rFonts w:ascii="Calibri" w:hAnsi="Calibri" w:cs="Calibri"/>
                <w:bCs/>
              </w:rPr>
              <w:t>They are s</w:t>
            </w:r>
            <w:r>
              <w:rPr>
                <w:rFonts w:ascii="Calibri" w:hAnsi="Calibri" w:cs="Calibri"/>
                <w:bCs/>
              </w:rPr>
              <w:t xml:space="preserve">truggling with </w:t>
            </w:r>
            <w:r w:rsidR="00061940">
              <w:rPr>
                <w:rFonts w:ascii="Calibri" w:hAnsi="Calibri" w:cs="Calibri"/>
                <w:bCs/>
              </w:rPr>
              <w:t xml:space="preserve">a </w:t>
            </w:r>
            <w:r>
              <w:rPr>
                <w:rFonts w:ascii="Calibri" w:hAnsi="Calibri" w:cs="Calibri"/>
                <w:bCs/>
              </w:rPr>
              <w:t>licensing issue</w:t>
            </w:r>
            <w:r w:rsidR="00DF6CA1">
              <w:rPr>
                <w:rFonts w:ascii="Calibri" w:hAnsi="Calibri" w:cs="Calibri"/>
                <w:bCs/>
              </w:rPr>
              <w:t xml:space="preserve"> with </w:t>
            </w:r>
            <w:proofErr w:type="spellStart"/>
            <w:r w:rsidR="00DF6CA1">
              <w:rPr>
                <w:rFonts w:ascii="Calibri" w:hAnsi="Calibri" w:cs="Calibri"/>
                <w:bCs/>
              </w:rPr>
              <w:t>Cysco</w:t>
            </w:r>
            <w:proofErr w:type="spellEnd"/>
            <w:r w:rsidR="00DF6CA1">
              <w:rPr>
                <w:rFonts w:ascii="Calibri" w:hAnsi="Calibri" w:cs="Calibri"/>
                <w:bCs/>
              </w:rPr>
              <w:t>.</w:t>
            </w:r>
            <w:r>
              <w:rPr>
                <w:rFonts w:ascii="Calibri" w:hAnsi="Calibri" w:cs="Calibri"/>
                <w:bCs/>
              </w:rPr>
              <w:t xml:space="preserve"> CDWG email</w:t>
            </w:r>
            <w:r w:rsidR="00061940">
              <w:rPr>
                <w:rFonts w:ascii="Calibri" w:hAnsi="Calibri" w:cs="Calibri"/>
                <w:bCs/>
              </w:rPr>
              <w:t>s</w:t>
            </w:r>
            <w:r>
              <w:rPr>
                <w:rFonts w:ascii="Calibri" w:hAnsi="Calibri" w:cs="Calibri"/>
                <w:bCs/>
              </w:rPr>
              <w:t xml:space="preserve"> say they are committed to resolving</w:t>
            </w:r>
            <w:r w:rsidR="00061940">
              <w:rPr>
                <w:rFonts w:ascii="Calibri" w:hAnsi="Calibri" w:cs="Calibri"/>
                <w:bCs/>
              </w:rPr>
              <w:t xml:space="preserve"> the</w:t>
            </w:r>
            <w:r>
              <w:rPr>
                <w:rFonts w:ascii="Calibri" w:hAnsi="Calibri" w:cs="Calibri"/>
                <w:bCs/>
              </w:rPr>
              <w:t xml:space="preserve"> </w:t>
            </w:r>
            <w:proofErr w:type="gramStart"/>
            <w:r>
              <w:rPr>
                <w:rFonts w:ascii="Calibri" w:hAnsi="Calibri" w:cs="Calibri"/>
                <w:bCs/>
              </w:rPr>
              <w:t>issue</w:t>
            </w:r>
            <w:r w:rsidR="00061940">
              <w:rPr>
                <w:rFonts w:ascii="Calibri" w:hAnsi="Calibri" w:cs="Calibri"/>
                <w:bCs/>
              </w:rPr>
              <w:t>s</w:t>
            </w:r>
            <w:proofErr w:type="gramEnd"/>
            <w:r>
              <w:rPr>
                <w:rFonts w:ascii="Calibri" w:hAnsi="Calibri" w:cs="Calibri"/>
                <w:bCs/>
              </w:rPr>
              <w:t xml:space="preserve"> but </w:t>
            </w:r>
            <w:r w:rsidR="00061940">
              <w:rPr>
                <w:rFonts w:ascii="Calibri" w:hAnsi="Calibri" w:cs="Calibri"/>
                <w:bCs/>
              </w:rPr>
              <w:t xml:space="preserve">the issues have persisted. </w:t>
            </w:r>
          </w:p>
          <w:p w14:paraId="053AF379" w14:textId="419B2AAB" w:rsidR="0010481E" w:rsidRDefault="0010481E" w:rsidP="00B3420F">
            <w:pPr>
              <w:pStyle w:val="ListParagraph"/>
              <w:ind w:left="0"/>
              <w:rPr>
                <w:rFonts w:ascii="Calibri" w:hAnsi="Calibri" w:cs="Calibri"/>
                <w:bCs/>
              </w:rPr>
            </w:pPr>
          </w:p>
          <w:p w14:paraId="64180C87" w14:textId="6A55B8FA" w:rsidR="00DF6CA1" w:rsidRDefault="0010481E" w:rsidP="00B3420F">
            <w:pPr>
              <w:pStyle w:val="ListParagraph"/>
              <w:ind w:left="0"/>
              <w:rPr>
                <w:rFonts w:ascii="Calibri" w:hAnsi="Calibri" w:cs="Calibri"/>
                <w:bCs/>
              </w:rPr>
            </w:pPr>
            <w:r>
              <w:rPr>
                <w:rFonts w:ascii="Calibri" w:hAnsi="Calibri" w:cs="Calibri"/>
                <w:bCs/>
              </w:rPr>
              <w:t xml:space="preserve">Reno </w:t>
            </w:r>
            <w:r w:rsidR="00061940">
              <w:rPr>
                <w:rFonts w:ascii="Calibri" w:hAnsi="Calibri" w:cs="Calibri"/>
                <w:bCs/>
              </w:rPr>
              <w:t xml:space="preserve">stated that the nursing </w:t>
            </w:r>
            <w:r>
              <w:rPr>
                <w:rFonts w:ascii="Calibri" w:hAnsi="Calibri" w:cs="Calibri"/>
                <w:bCs/>
              </w:rPr>
              <w:t xml:space="preserve">department is </w:t>
            </w:r>
            <w:proofErr w:type="gramStart"/>
            <w:r>
              <w:rPr>
                <w:rFonts w:ascii="Calibri" w:hAnsi="Calibri" w:cs="Calibri"/>
                <w:bCs/>
              </w:rPr>
              <w:t>pretty dependent</w:t>
            </w:r>
            <w:proofErr w:type="gramEnd"/>
            <w:r>
              <w:rPr>
                <w:rFonts w:ascii="Calibri" w:hAnsi="Calibri" w:cs="Calibri"/>
                <w:bCs/>
              </w:rPr>
              <w:t xml:space="preserve"> on telepresence. </w:t>
            </w:r>
            <w:r w:rsidR="00061940">
              <w:rPr>
                <w:rFonts w:ascii="Calibri" w:hAnsi="Calibri" w:cs="Calibri"/>
                <w:bCs/>
              </w:rPr>
              <w:t>He suggested that f</w:t>
            </w:r>
            <w:r>
              <w:rPr>
                <w:rFonts w:ascii="Calibri" w:hAnsi="Calibri" w:cs="Calibri"/>
                <w:bCs/>
              </w:rPr>
              <w:t xml:space="preserve">urther down the road we should talk about upgrading so we are not quite as dependent on </w:t>
            </w:r>
            <w:proofErr w:type="spellStart"/>
            <w:r>
              <w:rPr>
                <w:rFonts w:ascii="Calibri" w:hAnsi="Calibri" w:cs="Calibri"/>
                <w:bCs/>
              </w:rPr>
              <w:t>Cysco</w:t>
            </w:r>
            <w:proofErr w:type="spellEnd"/>
            <w:r>
              <w:rPr>
                <w:rFonts w:ascii="Calibri" w:hAnsi="Calibri" w:cs="Calibri"/>
                <w:bCs/>
              </w:rPr>
              <w:t>.</w:t>
            </w:r>
          </w:p>
          <w:p w14:paraId="058209A1" w14:textId="4A501792" w:rsidR="0010481E" w:rsidRPr="001C5387" w:rsidRDefault="0010481E" w:rsidP="00B3420F">
            <w:pPr>
              <w:pStyle w:val="ListParagraph"/>
              <w:ind w:left="0"/>
              <w:rPr>
                <w:rFonts w:ascii="Calibri" w:hAnsi="Calibri" w:cs="Calibri"/>
                <w:bCs/>
              </w:rPr>
            </w:pPr>
          </w:p>
        </w:tc>
        <w:tc>
          <w:tcPr>
            <w:tcW w:w="1518" w:type="dxa"/>
          </w:tcPr>
          <w:p w14:paraId="4B66E5D5" w14:textId="77777777" w:rsidR="001B01FB" w:rsidRDefault="001B01FB" w:rsidP="00D47D88">
            <w:pPr>
              <w:pStyle w:val="ListParagraph"/>
              <w:ind w:left="0"/>
              <w:rPr>
                <w:rFonts w:ascii="Adobe Devanagari" w:hAnsi="Adobe Devanagari" w:cs="Adobe Devanagari"/>
                <w:b/>
              </w:rPr>
            </w:pPr>
          </w:p>
          <w:p w14:paraId="68B82673" w14:textId="75BFA3B3" w:rsidR="001B01FB" w:rsidRDefault="001B01FB" w:rsidP="00D47D88">
            <w:pPr>
              <w:pStyle w:val="ListParagraph"/>
              <w:ind w:left="0"/>
              <w:rPr>
                <w:rFonts w:ascii="Adobe Devanagari" w:hAnsi="Adobe Devanagari" w:cs="Adobe Devanagari"/>
                <w:b/>
              </w:rPr>
            </w:pPr>
          </w:p>
        </w:tc>
        <w:tc>
          <w:tcPr>
            <w:tcW w:w="983" w:type="dxa"/>
          </w:tcPr>
          <w:p w14:paraId="7BA7F61F" w14:textId="0DA25A11" w:rsidR="000A2F37" w:rsidRDefault="000A2F37" w:rsidP="00D47D88">
            <w:pPr>
              <w:pStyle w:val="ListParagraph"/>
              <w:ind w:left="0"/>
              <w:rPr>
                <w:rFonts w:ascii="Adobe Devanagari" w:hAnsi="Adobe Devanagari" w:cs="Adobe Devanagari"/>
                <w:b/>
              </w:rPr>
            </w:pPr>
          </w:p>
        </w:tc>
      </w:tr>
      <w:tr w:rsidR="000A2F37" w14:paraId="052EDADC" w14:textId="77777777" w:rsidTr="00D47D88">
        <w:trPr>
          <w:trHeight w:val="425"/>
        </w:trPr>
        <w:tc>
          <w:tcPr>
            <w:tcW w:w="8381" w:type="dxa"/>
          </w:tcPr>
          <w:p w14:paraId="3FF95940" w14:textId="77777777" w:rsidR="000A2F37" w:rsidRDefault="000A2F37" w:rsidP="00D47D88">
            <w:pPr>
              <w:pStyle w:val="ListParagraph"/>
              <w:ind w:left="0"/>
              <w:rPr>
                <w:rFonts w:ascii="Calibri" w:hAnsi="Calibri" w:cs="Calibri"/>
                <w:b/>
              </w:rPr>
            </w:pPr>
            <w:r>
              <w:rPr>
                <w:rFonts w:ascii="Calibri" w:hAnsi="Calibri" w:cs="Calibri"/>
                <w:b/>
              </w:rPr>
              <w:t>Future Agenda Items?</w:t>
            </w:r>
          </w:p>
          <w:p w14:paraId="29CC1449" w14:textId="7A458D0A" w:rsidR="00412B88" w:rsidRPr="002501A7" w:rsidRDefault="000A2F37" w:rsidP="000A2F37">
            <w:pPr>
              <w:pStyle w:val="ListParagraph"/>
              <w:numPr>
                <w:ilvl w:val="0"/>
                <w:numId w:val="20"/>
              </w:numPr>
              <w:rPr>
                <w:rFonts w:ascii="Calibri" w:hAnsi="Calibri" w:cs="Calibri"/>
                <w:b/>
              </w:rPr>
            </w:pPr>
            <w:r>
              <w:rPr>
                <w:rFonts w:ascii="Calibri" w:hAnsi="Calibri" w:cs="Calibri"/>
                <w:b/>
              </w:rPr>
              <w:t>Teleworking AP/BP</w:t>
            </w:r>
            <w:r w:rsidR="004B7EC7">
              <w:rPr>
                <w:rFonts w:ascii="Calibri" w:hAnsi="Calibri" w:cs="Calibri"/>
                <w:b/>
              </w:rPr>
              <w:t xml:space="preserve">.  </w:t>
            </w:r>
          </w:p>
          <w:p w14:paraId="5940AA00" w14:textId="77777777" w:rsidR="002501A7" w:rsidRPr="00412B88" w:rsidRDefault="002501A7" w:rsidP="002501A7">
            <w:pPr>
              <w:pStyle w:val="ListParagraph"/>
              <w:rPr>
                <w:rFonts w:ascii="Calibri" w:hAnsi="Calibri" w:cs="Calibri"/>
                <w:b/>
              </w:rPr>
            </w:pPr>
          </w:p>
          <w:p w14:paraId="12BCAAE5" w14:textId="75A6334C" w:rsidR="002A7027" w:rsidRPr="002A7027" w:rsidRDefault="0010481E" w:rsidP="00B3420F">
            <w:pPr>
              <w:pStyle w:val="ListParagraph"/>
              <w:numPr>
                <w:ilvl w:val="0"/>
                <w:numId w:val="20"/>
              </w:numPr>
              <w:rPr>
                <w:rFonts w:ascii="Calibri" w:hAnsi="Calibri" w:cs="Calibri"/>
                <w:b/>
              </w:rPr>
            </w:pPr>
            <w:r>
              <w:rPr>
                <w:rFonts w:ascii="Calibri" w:hAnsi="Calibri" w:cs="Calibri"/>
                <w:b/>
              </w:rPr>
              <w:t>Telepresence System</w:t>
            </w:r>
            <w:r w:rsidR="00DF6CA1">
              <w:rPr>
                <w:rFonts w:ascii="Calibri" w:hAnsi="Calibri" w:cs="Calibri"/>
                <w:b/>
              </w:rPr>
              <w:t xml:space="preserve"> </w:t>
            </w:r>
          </w:p>
        </w:tc>
        <w:tc>
          <w:tcPr>
            <w:tcW w:w="1518" w:type="dxa"/>
          </w:tcPr>
          <w:p w14:paraId="6AF4D55A" w14:textId="77777777" w:rsidR="000A2F37" w:rsidRDefault="000A2F37" w:rsidP="00D47D88">
            <w:pPr>
              <w:pStyle w:val="ListParagraph"/>
              <w:ind w:left="0"/>
              <w:rPr>
                <w:rFonts w:ascii="Adobe Devanagari" w:hAnsi="Adobe Devanagari" w:cs="Adobe Devanagari"/>
                <w:b/>
              </w:rPr>
            </w:pPr>
          </w:p>
        </w:tc>
        <w:tc>
          <w:tcPr>
            <w:tcW w:w="983" w:type="dxa"/>
          </w:tcPr>
          <w:p w14:paraId="4DA9C672" w14:textId="77777777" w:rsidR="000A2F37" w:rsidRDefault="000A2F37" w:rsidP="00D47D88">
            <w:pPr>
              <w:pStyle w:val="ListParagraph"/>
              <w:ind w:left="0"/>
              <w:rPr>
                <w:rFonts w:ascii="Adobe Devanagari" w:hAnsi="Adobe Devanagari" w:cs="Adobe Devanagari"/>
                <w:b/>
              </w:rPr>
            </w:pPr>
          </w:p>
        </w:tc>
      </w:tr>
    </w:tbl>
    <w:tbl>
      <w:tblPr>
        <w:tblStyle w:val="TableGrid"/>
        <w:tblW w:w="10890" w:type="dxa"/>
        <w:tblInd w:w="-635" w:type="dxa"/>
        <w:tblLook w:val="04A0" w:firstRow="1" w:lastRow="0" w:firstColumn="1" w:lastColumn="0" w:noHBand="0" w:noVBand="1"/>
      </w:tblPr>
      <w:tblGrid>
        <w:gridCol w:w="10890"/>
      </w:tblGrid>
      <w:tr w:rsidR="00AC4626" w14:paraId="6EB8D679" w14:textId="77777777" w:rsidTr="00A22970">
        <w:trPr>
          <w:trHeight w:val="260"/>
        </w:trPr>
        <w:tc>
          <w:tcPr>
            <w:tcW w:w="10890" w:type="dxa"/>
          </w:tcPr>
          <w:p w14:paraId="00AFAE28"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5F0529D6" w14:textId="4F4F955A" w:rsidR="00866EE9" w:rsidRPr="00A22970" w:rsidRDefault="00D47D88" w:rsidP="009E2170">
      <w:pPr>
        <w:ind w:left="-540"/>
        <w:rPr>
          <w:rFonts w:cstheme="minorHAnsi"/>
        </w:rPr>
      </w:pPr>
      <w:r w:rsidRPr="00A22970">
        <w:rPr>
          <w:rFonts w:cstheme="minorHAnsi"/>
        </w:rPr>
        <w:t xml:space="preserve">There being no further business, the meeting was adjourned at </w:t>
      </w:r>
      <w:r w:rsidR="00061940">
        <w:rPr>
          <w:rFonts w:cstheme="minorHAnsi"/>
        </w:rPr>
        <w:t xml:space="preserve">10:00 </w:t>
      </w:r>
      <w:r w:rsidR="008D6950" w:rsidRPr="00A22970">
        <w:rPr>
          <w:rFonts w:cstheme="minorHAnsi"/>
        </w:rPr>
        <w:t>a.m.</w:t>
      </w:r>
      <w:r w:rsidR="00866EE9">
        <w:rPr>
          <w:rFonts w:cstheme="minorHAnsi"/>
        </w:rPr>
        <w:t xml:space="preserve"> </w:t>
      </w:r>
    </w:p>
    <w:sectPr w:rsidR="00866EE9" w:rsidRPr="00A22970" w:rsidSect="00C6363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4F0"/>
    <w:multiLevelType w:val="hybridMultilevel"/>
    <w:tmpl w:val="872AFA6A"/>
    <w:lvl w:ilvl="0" w:tplc="04090001">
      <w:start w:val="1"/>
      <w:numFmt w:val="bullet"/>
      <w:lvlText w:val=""/>
      <w:lvlJc w:val="left"/>
      <w:pPr>
        <w:ind w:left="720" w:hanging="360"/>
      </w:pPr>
      <w:rPr>
        <w:rFonts w:ascii="Symbol" w:hAnsi="Symbol" w:hint="default"/>
      </w:rPr>
    </w:lvl>
    <w:lvl w:ilvl="1" w:tplc="37FE937C">
      <w:numFmt w:val="bullet"/>
      <w:lvlText w:val="•"/>
      <w:lvlJc w:val="left"/>
      <w:pPr>
        <w:ind w:left="1830" w:hanging="7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7556F"/>
    <w:multiLevelType w:val="hybridMultilevel"/>
    <w:tmpl w:val="81E811A6"/>
    <w:lvl w:ilvl="0" w:tplc="872C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6181849">
    <w:abstractNumId w:val="19"/>
  </w:num>
  <w:num w:numId="2" w16cid:durableId="1477525903">
    <w:abstractNumId w:val="15"/>
  </w:num>
  <w:num w:numId="3" w16cid:durableId="1039428983">
    <w:abstractNumId w:val="0"/>
  </w:num>
  <w:num w:numId="4" w16cid:durableId="2013557135">
    <w:abstractNumId w:val="10"/>
  </w:num>
  <w:num w:numId="5" w16cid:durableId="645476314">
    <w:abstractNumId w:val="12"/>
  </w:num>
  <w:num w:numId="6" w16cid:durableId="830174044">
    <w:abstractNumId w:val="17"/>
  </w:num>
  <w:num w:numId="7" w16cid:durableId="548541931">
    <w:abstractNumId w:val="6"/>
  </w:num>
  <w:num w:numId="8" w16cid:durableId="1606309918">
    <w:abstractNumId w:val="13"/>
  </w:num>
  <w:num w:numId="9" w16cid:durableId="1457022852">
    <w:abstractNumId w:val="16"/>
  </w:num>
  <w:num w:numId="10" w16cid:durableId="1031108985">
    <w:abstractNumId w:val="5"/>
  </w:num>
  <w:num w:numId="11" w16cid:durableId="652100249">
    <w:abstractNumId w:val="1"/>
  </w:num>
  <w:num w:numId="12" w16cid:durableId="831918202">
    <w:abstractNumId w:val="11"/>
  </w:num>
  <w:num w:numId="13" w16cid:durableId="998463198">
    <w:abstractNumId w:val="3"/>
  </w:num>
  <w:num w:numId="14" w16cid:durableId="732388272">
    <w:abstractNumId w:val="7"/>
  </w:num>
  <w:num w:numId="15" w16cid:durableId="1850296489">
    <w:abstractNumId w:val="4"/>
  </w:num>
  <w:num w:numId="16" w16cid:durableId="871960221">
    <w:abstractNumId w:val="14"/>
  </w:num>
  <w:num w:numId="17" w16cid:durableId="1049693505">
    <w:abstractNumId w:val="9"/>
  </w:num>
  <w:num w:numId="18" w16cid:durableId="1813909475">
    <w:abstractNumId w:val="8"/>
  </w:num>
  <w:num w:numId="19" w16cid:durableId="1439790456">
    <w:abstractNumId w:val="2"/>
  </w:num>
  <w:num w:numId="20" w16cid:durableId="5923982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5DDE"/>
    <w:rsid w:val="00007D2C"/>
    <w:rsid w:val="00061940"/>
    <w:rsid w:val="00064754"/>
    <w:rsid w:val="000810D1"/>
    <w:rsid w:val="000A2F37"/>
    <w:rsid w:val="000E4CBB"/>
    <w:rsid w:val="000E5F4E"/>
    <w:rsid w:val="000F7647"/>
    <w:rsid w:val="00100068"/>
    <w:rsid w:val="0010481E"/>
    <w:rsid w:val="001135AD"/>
    <w:rsid w:val="001149C0"/>
    <w:rsid w:val="0012243A"/>
    <w:rsid w:val="00155EFB"/>
    <w:rsid w:val="00156E3E"/>
    <w:rsid w:val="001737C9"/>
    <w:rsid w:val="00175995"/>
    <w:rsid w:val="001904E0"/>
    <w:rsid w:val="001B01FB"/>
    <w:rsid w:val="001B2372"/>
    <w:rsid w:val="001B4DB7"/>
    <w:rsid w:val="001C0DFA"/>
    <w:rsid w:val="001C5387"/>
    <w:rsid w:val="001E3EBA"/>
    <w:rsid w:val="001E5C75"/>
    <w:rsid w:val="00227A06"/>
    <w:rsid w:val="002501A7"/>
    <w:rsid w:val="00257F39"/>
    <w:rsid w:val="002728AB"/>
    <w:rsid w:val="00274691"/>
    <w:rsid w:val="00286594"/>
    <w:rsid w:val="00287577"/>
    <w:rsid w:val="002A7027"/>
    <w:rsid w:val="002C699B"/>
    <w:rsid w:val="002D4E53"/>
    <w:rsid w:val="00315BEB"/>
    <w:rsid w:val="00333332"/>
    <w:rsid w:val="00351FEB"/>
    <w:rsid w:val="00377ECA"/>
    <w:rsid w:val="00385282"/>
    <w:rsid w:val="003945B3"/>
    <w:rsid w:val="003B4BC9"/>
    <w:rsid w:val="003D025E"/>
    <w:rsid w:val="003D529D"/>
    <w:rsid w:val="003F06EF"/>
    <w:rsid w:val="004118AC"/>
    <w:rsid w:val="00412B88"/>
    <w:rsid w:val="00426091"/>
    <w:rsid w:val="0043400D"/>
    <w:rsid w:val="00476984"/>
    <w:rsid w:val="004A0721"/>
    <w:rsid w:val="004A4AB9"/>
    <w:rsid w:val="004A7757"/>
    <w:rsid w:val="004A788B"/>
    <w:rsid w:val="004B7EC7"/>
    <w:rsid w:val="0052480E"/>
    <w:rsid w:val="00536FB2"/>
    <w:rsid w:val="005D0DEF"/>
    <w:rsid w:val="005D19A8"/>
    <w:rsid w:val="005E402C"/>
    <w:rsid w:val="006002C3"/>
    <w:rsid w:val="00605D1B"/>
    <w:rsid w:val="0061161C"/>
    <w:rsid w:val="0061661C"/>
    <w:rsid w:val="00633513"/>
    <w:rsid w:val="006339A3"/>
    <w:rsid w:val="00656669"/>
    <w:rsid w:val="006A5DD0"/>
    <w:rsid w:val="006A7D7E"/>
    <w:rsid w:val="006B4AA4"/>
    <w:rsid w:val="006C68E9"/>
    <w:rsid w:val="006C73B2"/>
    <w:rsid w:val="006D1B44"/>
    <w:rsid w:val="006D2F30"/>
    <w:rsid w:val="006F1743"/>
    <w:rsid w:val="0071399F"/>
    <w:rsid w:val="0071473B"/>
    <w:rsid w:val="00717CBF"/>
    <w:rsid w:val="0073010B"/>
    <w:rsid w:val="0076405B"/>
    <w:rsid w:val="007710AE"/>
    <w:rsid w:val="00781BBD"/>
    <w:rsid w:val="00796F1C"/>
    <w:rsid w:val="007A565C"/>
    <w:rsid w:val="007B5055"/>
    <w:rsid w:val="007C1B2B"/>
    <w:rsid w:val="007C510D"/>
    <w:rsid w:val="007C5B19"/>
    <w:rsid w:val="007E4210"/>
    <w:rsid w:val="007E52A5"/>
    <w:rsid w:val="007E7B1B"/>
    <w:rsid w:val="00814662"/>
    <w:rsid w:val="00816C6A"/>
    <w:rsid w:val="00817276"/>
    <w:rsid w:val="0085421A"/>
    <w:rsid w:val="00863051"/>
    <w:rsid w:val="008667AC"/>
    <w:rsid w:val="00866EE9"/>
    <w:rsid w:val="00897157"/>
    <w:rsid w:val="008B493A"/>
    <w:rsid w:val="008C6646"/>
    <w:rsid w:val="008D6950"/>
    <w:rsid w:val="008E10BB"/>
    <w:rsid w:val="008E44B1"/>
    <w:rsid w:val="00911D80"/>
    <w:rsid w:val="0093310E"/>
    <w:rsid w:val="00990DDA"/>
    <w:rsid w:val="00997E4C"/>
    <w:rsid w:val="009E18F9"/>
    <w:rsid w:val="009E2170"/>
    <w:rsid w:val="009F560D"/>
    <w:rsid w:val="009F777D"/>
    <w:rsid w:val="00A136AA"/>
    <w:rsid w:val="00A22970"/>
    <w:rsid w:val="00A30CE0"/>
    <w:rsid w:val="00A35E3B"/>
    <w:rsid w:val="00A61EEB"/>
    <w:rsid w:val="00A70161"/>
    <w:rsid w:val="00A70BFE"/>
    <w:rsid w:val="00AB2DAC"/>
    <w:rsid w:val="00AB59CD"/>
    <w:rsid w:val="00AB7130"/>
    <w:rsid w:val="00AC4626"/>
    <w:rsid w:val="00AE2CD4"/>
    <w:rsid w:val="00AF1B1E"/>
    <w:rsid w:val="00AF3BC9"/>
    <w:rsid w:val="00B1570F"/>
    <w:rsid w:val="00B31237"/>
    <w:rsid w:val="00B3420F"/>
    <w:rsid w:val="00B37F3C"/>
    <w:rsid w:val="00B43990"/>
    <w:rsid w:val="00B51394"/>
    <w:rsid w:val="00B571C8"/>
    <w:rsid w:val="00B72194"/>
    <w:rsid w:val="00B7694D"/>
    <w:rsid w:val="00B83BA9"/>
    <w:rsid w:val="00B8712C"/>
    <w:rsid w:val="00B91396"/>
    <w:rsid w:val="00B944E5"/>
    <w:rsid w:val="00BB73FD"/>
    <w:rsid w:val="00BC147E"/>
    <w:rsid w:val="00C12993"/>
    <w:rsid w:val="00C14540"/>
    <w:rsid w:val="00C275AF"/>
    <w:rsid w:val="00C4788B"/>
    <w:rsid w:val="00C564C2"/>
    <w:rsid w:val="00C60FB8"/>
    <w:rsid w:val="00C63636"/>
    <w:rsid w:val="00CC203D"/>
    <w:rsid w:val="00CC2C85"/>
    <w:rsid w:val="00CC77A4"/>
    <w:rsid w:val="00CD3D21"/>
    <w:rsid w:val="00CF41FD"/>
    <w:rsid w:val="00D24C03"/>
    <w:rsid w:val="00D47D88"/>
    <w:rsid w:val="00D50E0C"/>
    <w:rsid w:val="00D710CD"/>
    <w:rsid w:val="00D767BF"/>
    <w:rsid w:val="00D86D31"/>
    <w:rsid w:val="00DC3E9B"/>
    <w:rsid w:val="00DC43BF"/>
    <w:rsid w:val="00DF6CA1"/>
    <w:rsid w:val="00E05105"/>
    <w:rsid w:val="00E16ACD"/>
    <w:rsid w:val="00E21C7D"/>
    <w:rsid w:val="00E222E9"/>
    <w:rsid w:val="00E44EC7"/>
    <w:rsid w:val="00E538D8"/>
    <w:rsid w:val="00E84123"/>
    <w:rsid w:val="00EC4BD3"/>
    <w:rsid w:val="00ED0A50"/>
    <w:rsid w:val="00F039F1"/>
    <w:rsid w:val="00F30816"/>
    <w:rsid w:val="00F369BE"/>
    <w:rsid w:val="00F40258"/>
    <w:rsid w:val="00F608DB"/>
    <w:rsid w:val="00F75BBF"/>
    <w:rsid w:val="00F914A7"/>
    <w:rsid w:val="00FA135B"/>
    <w:rsid w:val="00FA2FCD"/>
    <w:rsid w:val="00FE53FF"/>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4DFA"/>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styleId="UnresolvedMention">
    <w:name w:val="Unresolved Mention"/>
    <w:basedOn w:val="DefaultParagraphFont"/>
    <w:uiPriority w:val="99"/>
    <w:semiHidden/>
    <w:unhideWhenUsed/>
    <w:rsid w:val="006C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4690">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woods.edu/SS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Gilbride, Julie</cp:lastModifiedBy>
  <cp:revision>2</cp:revision>
  <dcterms:created xsi:type="dcterms:W3CDTF">2023-01-23T22:25:00Z</dcterms:created>
  <dcterms:modified xsi:type="dcterms:W3CDTF">2023-01-23T22:25:00Z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2022-10-20T14:39:16Z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014f8e6d-4f10-4c46-a81c-03ff7d8ef2d5</vt:lpwstr>
  </property>
  <property fmtid="{D5CDD505-2E9C-101B-9397-08002B2CF9AE}" pid="8" name="MSIP_Label_95b65281-30be-477e-ab72-69dd1df6454d_ContentBits">
    <vt:lpwstr>0</vt:lpwstr>
  </property>
</Properties>
</file>