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8"/>
      </w:tblGrid>
      <w:tr w:rsidR="00EB4377" w:rsidRPr="00D51D30" w:rsidTr="00223E7D">
        <w:tc>
          <w:tcPr>
            <w:tcW w:w="14598" w:type="dxa"/>
            <w:tcBorders>
              <w:top w:val="nil"/>
              <w:left w:val="nil"/>
              <w:bottom w:val="nil"/>
              <w:right w:val="nil"/>
            </w:tcBorders>
            <w:shd w:val="clear" w:color="auto" w:fill="D9D9D9"/>
          </w:tcPr>
          <w:p w:rsidR="00EB4377" w:rsidRPr="00D51D30" w:rsidRDefault="00EB4377" w:rsidP="00CD0806">
            <w:pPr>
              <w:spacing w:after="0" w:line="240" w:lineRule="auto"/>
              <w:rPr>
                <w:rFonts w:asciiTheme="minorHAnsi" w:hAnsiTheme="minorHAnsi" w:cs="Calibri"/>
                <w:b/>
              </w:rPr>
            </w:pPr>
            <w:r w:rsidRPr="00D51D30">
              <w:rPr>
                <w:rFonts w:asciiTheme="minorHAnsi" w:hAnsiTheme="minorHAnsi" w:cs="Calibri"/>
                <w:b/>
              </w:rPr>
              <w:t>Goal</w:t>
            </w:r>
            <w:r w:rsidR="008D4A89" w:rsidRPr="00D51D30">
              <w:rPr>
                <w:rFonts w:asciiTheme="minorHAnsi" w:hAnsiTheme="minorHAnsi" w:cs="Calibri"/>
                <w:b/>
              </w:rPr>
              <w:t>:</w:t>
            </w:r>
            <w:r w:rsidRPr="00D51D30">
              <w:rPr>
                <w:rFonts w:asciiTheme="minorHAnsi" w:hAnsiTheme="minorHAnsi" w:cs="Calibri"/>
                <w:b/>
              </w:rPr>
              <w:t xml:space="preserve"> Student Success</w:t>
            </w:r>
            <w:r w:rsidR="00232BF1" w:rsidRPr="00D51D30">
              <w:rPr>
                <w:rFonts w:asciiTheme="minorHAnsi" w:hAnsiTheme="minorHAnsi" w:cs="Calibri"/>
                <w:b/>
              </w:rPr>
              <w:t>, Access &amp; Equity</w:t>
            </w:r>
          </w:p>
        </w:tc>
      </w:tr>
      <w:tr w:rsidR="00EB4377" w:rsidRPr="00D51D30" w:rsidTr="00223E7D">
        <w:tc>
          <w:tcPr>
            <w:tcW w:w="14598" w:type="dxa"/>
            <w:tcBorders>
              <w:top w:val="nil"/>
              <w:left w:val="nil"/>
              <w:bottom w:val="nil"/>
              <w:right w:val="nil"/>
            </w:tcBorders>
            <w:shd w:val="clear" w:color="auto" w:fill="D9D9D9"/>
          </w:tcPr>
          <w:p w:rsidR="00EB4377" w:rsidRPr="00D51D30" w:rsidRDefault="00EB4377" w:rsidP="00BE5104">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32BF1" w:rsidRPr="00D51D30" w:rsidTr="00223E7D">
        <w:trPr>
          <w:trHeight w:val="333"/>
        </w:trPr>
        <w:tc>
          <w:tcPr>
            <w:tcW w:w="14598" w:type="dxa"/>
            <w:tcBorders>
              <w:top w:val="nil"/>
              <w:left w:val="nil"/>
            </w:tcBorders>
            <w:vAlign w:val="center"/>
          </w:tcPr>
          <w:p w:rsidR="00232BF1" w:rsidRPr="00D51D30" w:rsidRDefault="008D4A89" w:rsidP="008D4A8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Provide accessible, affordable, high-quality education.</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Effectively use all learning modalities to provide students the knowledge and skills they need to succeed.</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Deliver strong individual support for students.</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Promote and encourage a learning community among students, faculty, and staff.</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Strive to eliminate achievement gaps across student groups.</w:t>
            </w:r>
          </w:p>
        </w:tc>
      </w:tr>
    </w:tbl>
    <w:p w:rsidR="00061CBD" w:rsidRDefault="00061CBD"/>
    <w:tbl>
      <w:tblPr>
        <w:tblW w:w="14616" w:type="dxa"/>
        <w:tblBorders>
          <w:insideH w:val="single" w:sz="4" w:space="0" w:color="auto"/>
          <w:insideV w:val="single" w:sz="4" w:space="0" w:color="auto"/>
        </w:tblBorders>
        <w:tblLook w:val="00A0" w:firstRow="1" w:lastRow="0" w:firstColumn="1" w:lastColumn="0" w:noHBand="0" w:noVBand="0"/>
      </w:tblPr>
      <w:tblGrid>
        <w:gridCol w:w="1008"/>
        <w:gridCol w:w="1890"/>
        <w:gridCol w:w="1890"/>
        <w:gridCol w:w="3960"/>
        <w:gridCol w:w="1710"/>
        <w:gridCol w:w="1170"/>
        <w:gridCol w:w="2988"/>
      </w:tblGrid>
      <w:tr w:rsidR="00F90503" w:rsidRPr="00D51D30" w:rsidTr="00A10AB0">
        <w:tc>
          <w:tcPr>
            <w:tcW w:w="14616" w:type="dxa"/>
            <w:gridSpan w:val="7"/>
            <w:shd w:val="clear" w:color="auto" w:fill="D9D9D9"/>
          </w:tcPr>
          <w:p w:rsidR="00F90503" w:rsidRPr="00D51D30" w:rsidRDefault="00F90503" w:rsidP="00BE5104">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F90503" w:rsidRPr="00D51D30" w:rsidTr="001821D2">
        <w:trPr>
          <w:trHeight w:val="620"/>
        </w:trPr>
        <w:tc>
          <w:tcPr>
            <w:tcW w:w="1008" w:type="dxa"/>
            <w:shd w:val="clear" w:color="auto" w:fill="D9D9D9"/>
          </w:tcPr>
          <w:p w:rsidR="00F90503" w:rsidRDefault="00F90503" w:rsidP="00BE5104">
            <w:pPr>
              <w:tabs>
                <w:tab w:val="left" w:pos="5940"/>
              </w:tabs>
              <w:spacing w:after="0" w:line="240" w:lineRule="auto"/>
              <w:rPr>
                <w:rFonts w:asciiTheme="minorHAnsi" w:hAnsiTheme="minorHAnsi"/>
              </w:rPr>
            </w:pPr>
            <w:r>
              <w:rPr>
                <w:rFonts w:asciiTheme="minorHAnsi" w:hAnsiTheme="minorHAnsi"/>
              </w:rPr>
              <w:t>Annual Plan Item #</w:t>
            </w:r>
          </w:p>
        </w:tc>
        <w:tc>
          <w:tcPr>
            <w:tcW w:w="189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 xml:space="preserve">Ed Master </w:t>
            </w:r>
            <w:r w:rsidRPr="00D51D30">
              <w:rPr>
                <w:rFonts w:asciiTheme="minorHAnsi" w:hAnsiTheme="minorHAnsi"/>
              </w:rPr>
              <w:t>Plan. Goal.</w:t>
            </w: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Objective. Action</w:t>
            </w:r>
          </w:p>
        </w:tc>
        <w:tc>
          <w:tcPr>
            <w:tcW w:w="189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Vision for Success Goal</w:t>
            </w:r>
          </w:p>
        </w:tc>
        <w:tc>
          <w:tcPr>
            <w:tcW w:w="396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71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17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 xml:space="preserve">Semester </w:t>
            </w:r>
          </w:p>
        </w:tc>
        <w:tc>
          <w:tcPr>
            <w:tcW w:w="2988"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Evaluation Prompt</w:t>
            </w:r>
          </w:p>
        </w:tc>
      </w:tr>
      <w:tr w:rsidR="00F90503" w:rsidRPr="00D51D30" w:rsidTr="001821D2">
        <w:tc>
          <w:tcPr>
            <w:tcW w:w="1008" w:type="dxa"/>
          </w:tcPr>
          <w:p w:rsidR="00F90503" w:rsidRPr="00CB5C3D" w:rsidRDefault="0070535F" w:rsidP="00BE5104">
            <w:pPr>
              <w:tabs>
                <w:tab w:val="left" w:pos="5940"/>
              </w:tabs>
              <w:spacing w:after="0" w:line="240" w:lineRule="auto"/>
              <w:rPr>
                <w:rFonts w:asciiTheme="minorHAnsi" w:hAnsiTheme="minorHAnsi"/>
              </w:rPr>
            </w:pPr>
            <w:r w:rsidRPr="00CB5C3D">
              <w:rPr>
                <w:rFonts w:asciiTheme="minorHAnsi" w:hAnsiTheme="minorHAnsi"/>
              </w:rPr>
              <w:t>1</w:t>
            </w:r>
          </w:p>
        </w:tc>
        <w:tc>
          <w:tcPr>
            <w:tcW w:w="1890" w:type="dxa"/>
          </w:tcPr>
          <w:p w:rsidR="00F90503" w:rsidRPr="00CB5C3D" w:rsidRDefault="00F90503" w:rsidP="00BE5104">
            <w:pPr>
              <w:tabs>
                <w:tab w:val="left" w:pos="5940"/>
              </w:tabs>
              <w:spacing w:after="0" w:line="240" w:lineRule="auto"/>
              <w:rPr>
                <w:rFonts w:asciiTheme="minorHAnsi" w:hAnsiTheme="minorHAnsi"/>
              </w:rPr>
            </w:pPr>
          </w:p>
        </w:tc>
        <w:tc>
          <w:tcPr>
            <w:tcW w:w="1890" w:type="dxa"/>
          </w:tcPr>
          <w:p w:rsidR="00F90503" w:rsidRPr="00CB5C3D" w:rsidRDefault="00F90503" w:rsidP="00B8474B">
            <w:pPr>
              <w:tabs>
                <w:tab w:val="left" w:pos="5940"/>
              </w:tabs>
              <w:spacing w:after="0" w:line="240" w:lineRule="auto"/>
              <w:rPr>
                <w:rFonts w:asciiTheme="minorHAnsi" w:hAnsiTheme="minorHAnsi"/>
              </w:rPr>
            </w:pPr>
          </w:p>
        </w:tc>
        <w:tc>
          <w:tcPr>
            <w:tcW w:w="3960" w:type="dxa"/>
          </w:tcPr>
          <w:p w:rsidR="00F90503" w:rsidRPr="00CB5C3D" w:rsidRDefault="00F90503" w:rsidP="00B8474B">
            <w:pPr>
              <w:tabs>
                <w:tab w:val="left" w:pos="5940"/>
              </w:tabs>
              <w:spacing w:after="0" w:line="240" w:lineRule="auto"/>
              <w:rPr>
                <w:rFonts w:asciiTheme="minorHAnsi" w:hAnsiTheme="minorHAnsi"/>
              </w:rPr>
            </w:pPr>
          </w:p>
        </w:tc>
        <w:tc>
          <w:tcPr>
            <w:tcW w:w="1710" w:type="dxa"/>
          </w:tcPr>
          <w:p w:rsidR="00CB5C3D" w:rsidRPr="00CB5C3D" w:rsidRDefault="00CB5C3D" w:rsidP="00BE5104">
            <w:pPr>
              <w:tabs>
                <w:tab w:val="left" w:pos="5940"/>
              </w:tabs>
              <w:spacing w:after="0" w:line="240" w:lineRule="auto"/>
              <w:rPr>
                <w:rFonts w:asciiTheme="minorHAnsi" w:hAnsiTheme="minorHAnsi"/>
              </w:rPr>
            </w:pPr>
          </w:p>
        </w:tc>
        <w:tc>
          <w:tcPr>
            <w:tcW w:w="1170" w:type="dxa"/>
          </w:tcPr>
          <w:p w:rsidR="00F90503" w:rsidRPr="00CB5C3D" w:rsidRDefault="00F90503" w:rsidP="00BE5104">
            <w:pPr>
              <w:tabs>
                <w:tab w:val="left" w:pos="5940"/>
              </w:tabs>
              <w:spacing w:after="0" w:line="240" w:lineRule="auto"/>
              <w:rPr>
                <w:rFonts w:asciiTheme="minorHAnsi" w:hAnsiTheme="minorHAnsi"/>
              </w:rPr>
            </w:pPr>
          </w:p>
        </w:tc>
        <w:tc>
          <w:tcPr>
            <w:tcW w:w="2988" w:type="dxa"/>
          </w:tcPr>
          <w:p w:rsidR="00F90503" w:rsidRPr="000B619A" w:rsidRDefault="00F90503" w:rsidP="00BE5104">
            <w:pPr>
              <w:tabs>
                <w:tab w:val="left" w:pos="5940"/>
              </w:tabs>
              <w:spacing w:after="0" w:line="240" w:lineRule="auto"/>
              <w:rPr>
                <w:rFonts w:asciiTheme="minorHAnsi" w:hAnsiTheme="minorHAnsi"/>
              </w:rPr>
            </w:pPr>
          </w:p>
        </w:tc>
      </w:tr>
    </w:tbl>
    <w:p w:rsidR="00B80661" w:rsidRDefault="00B80661" w:rsidP="00DE7CC8">
      <w:pPr>
        <w:tabs>
          <w:tab w:val="left" w:pos="5940"/>
        </w:tabs>
        <w:rPr>
          <w:rFonts w:asciiTheme="minorHAnsi" w:hAnsiTheme="minorHAnsi"/>
        </w:rPr>
      </w:pPr>
    </w:p>
    <w:p w:rsidR="00395657" w:rsidRPr="00D51D30" w:rsidRDefault="00395657" w:rsidP="00DE7CC8">
      <w:pPr>
        <w:tabs>
          <w:tab w:val="left" w:pos="594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0"/>
      </w:tblGrid>
      <w:tr w:rsidR="00F723D3" w:rsidRPr="00D51D30" w:rsidTr="00223E7D">
        <w:tc>
          <w:tcPr>
            <w:tcW w:w="14598" w:type="dxa"/>
            <w:tcBorders>
              <w:top w:val="nil"/>
              <w:left w:val="nil"/>
              <w:bottom w:val="nil"/>
              <w:right w:val="nil"/>
            </w:tcBorders>
            <w:shd w:val="clear" w:color="auto" w:fill="D9D9D9"/>
          </w:tcPr>
          <w:p w:rsidR="00F723D3" w:rsidRPr="00D51D30" w:rsidRDefault="0021386D" w:rsidP="008D4A89">
            <w:pPr>
              <w:spacing w:after="0" w:line="240" w:lineRule="auto"/>
              <w:jc w:val="center"/>
              <w:rPr>
                <w:rFonts w:asciiTheme="minorHAnsi" w:hAnsiTheme="minorHAnsi" w:cs="Calibri"/>
                <w:b/>
              </w:rPr>
            </w:pPr>
            <w:r w:rsidRPr="00D51D30">
              <w:rPr>
                <w:rFonts w:asciiTheme="minorHAnsi" w:hAnsiTheme="minorHAnsi" w:cs="Calibri"/>
                <w:b/>
              </w:rPr>
              <w:t xml:space="preserve">Goal: </w:t>
            </w:r>
            <w:r w:rsidR="008D4A89" w:rsidRPr="00D51D30">
              <w:rPr>
                <w:rFonts w:asciiTheme="minorHAnsi" w:hAnsiTheme="minorHAnsi" w:cs="Calibri"/>
                <w:b/>
              </w:rPr>
              <w:t>Engage All Students</w:t>
            </w:r>
          </w:p>
        </w:tc>
      </w:tr>
      <w:tr w:rsidR="00F723D3" w:rsidRPr="00D51D30" w:rsidTr="00223E7D">
        <w:tc>
          <w:tcPr>
            <w:tcW w:w="14598" w:type="dxa"/>
            <w:tcBorders>
              <w:top w:val="nil"/>
              <w:left w:val="nil"/>
              <w:bottom w:val="nil"/>
              <w:right w:val="nil"/>
            </w:tcBorders>
            <w:shd w:val="clear" w:color="auto" w:fill="D9D9D9"/>
          </w:tcPr>
          <w:p w:rsidR="00F723D3" w:rsidRPr="00D51D30" w:rsidRDefault="00F723D3" w:rsidP="000A2033">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8D4A89" w:rsidRPr="00D51D30" w:rsidTr="00223E7D">
        <w:tc>
          <w:tcPr>
            <w:tcW w:w="14598" w:type="dxa"/>
            <w:tcBorders>
              <w:top w:val="nil"/>
              <w:left w:val="nil"/>
              <w:bottom w:val="nil"/>
            </w:tcBorders>
            <w:vAlign w:val="center"/>
          </w:tcPr>
          <w:p w:rsidR="008D4A89"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Engage in excellent communication, coordination, and collaboration across campuses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Engage and empower students, particularly those from under-represented communities</w:t>
            </w:r>
          </w:p>
        </w:tc>
      </w:tr>
    </w:tbl>
    <w:p w:rsidR="00061CBD" w:rsidRDefault="00061CBD"/>
    <w:tbl>
      <w:tblPr>
        <w:tblW w:w="0" w:type="auto"/>
        <w:tblBorders>
          <w:insideH w:val="single" w:sz="4" w:space="0" w:color="auto"/>
          <w:insideV w:val="single" w:sz="4" w:space="0" w:color="auto"/>
        </w:tblBorders>
        <w:tblLook w:val="00A0" w:firstRow="1" w:lastRow="0" w:firstColumn="1" w:lastColumn="0" w:noHBand="0" w:noVBand="0"/>
      </w:tblPr>
      <w:tblGrid>
        <w:gridCol w:w="1001"/>
        <w:gridCol w:w="1862"/>
        <w:gridCol w:w="1874"/>
        <w:gridCol w:w="3805"/>
        <w:gridCol w:w="1671"/>
        <w:gridCol w:w="1199"/>
        <w:gridCol w:w="2988"/>
      </w:tblGrid>
      <w:tr w:rsidR="00F90503" w:rsidRPr="00D51D30" w:rsidTr="00B82A3A">
        <w:tc>
          <w:tcPr>
            <w:tcW w:w="14400" w:type="dxa"/>
            <w:gridSpan w:val="7"/>
            <w:tcBorders>
              <w:bottom w:val="single" w:sz="4" w:space="0" w:color="auto"/>
            </w:tcBorders>
            <w:shd w:val="clear" w:color="auto" w:fill="auto"/>
          </w:tcPr>
          <w:p w:rsidR="00F90503" w:rsidRPr="00D51D30" w:rsidRDefault="00F90503" w:rsidP="000A2033">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CD0806" w:rsidRPr="00D51D30" w:rsidTr="00B82A3A">
        <w:tc>
          <w:tcPr>
            <w:tcW w:w="1001"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Annual Plan Item #</w:t>
            </w:r>
          </w:p>
        </w:tc>
        <w:tc>
          <w:tcPr>
            <w:tcW w:w="1862"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Ed Master Plan. Goal.</w:t>
            </w:r>
          </w:p>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Objective. Action</w:t>
            </w:r>
          </w:p>
        </w:tc>
        <w:tc>
          <w:tcPr>
            <w:tcW w:w="1874"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Vision for Success Goals</w:t>
            </w:r>
          </w:p>
        </w:tc>
        <w:tc>
          <w:tcPr>
            <w:tcW w:w="3805"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Actions to be taken</w:t>
            </w:r>
          </w:p>
        </w:tc>
        <w:tc>
          <w:tcPr>
            <w:tcW w:w="1671"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Responsible Persons</w:t>
            </w:r>
          </w:p>
        </w:tc>
        <w:tc>
          <w:tcPr>
            <w:tcW w:w="1199"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Semester</w:t>
            </w:r>
          </w:p>
        </w:tc>
        <w:tc>
          <w:tcPr>
            <w:tcW w:w="2988" w:type="dxa"/>
            <w:tcBorders>
              <w:top w:val="single" w:sz="4" w:space="0" w:color="auto"/>
              <w:bottom w:val="single" w:sz="4" w:space="0" w:color="auto"/>
            </w:tcBorders>
            <w:shd w:val="clear" w:color="auto" w:fill="BFBFBF" w:themeFill="background1" w:themeFillShade="BF"/>
          </w:tcPr>
          <w:p w:rsidR="00F90503" w:rsidRPr="00D51D30" w:rsidRDefault="00F90503" w:rsidP="000A2033">
            <w:pPr>
              <w:tabs>
                <w:tab w:val="left" w:pos="5940"/>
              </w:tabs>
              <w:spacing w:after="0" w:line="240" w:lineRule="auto"/>
              <w:rPr>
                <w:rFonts w:asciiTheme="minorHAnsi" w:hAnsiTheme="minorHAnsi"/>
              </w:rPr>
            </w:pPr>
            <w:r w:rsidRPr="00B82A3A">
              <w:rPr>
                <w:rFonts w:asciiTheme="minorHAnsi" w:hAnsiTheme="minorHAnsi"/>
              </w:rPr>
              <w:t>Evaluation Prompt</w:t>
            </w:r>
          </w:p>
        </w:tc>
      </w:tr>
      <w:tr w:rsidR="00B82A3A" w:rsidRPr="00B82A3A" w:rsidTr="00B82A3A">
        <w:tc>
          <w:tcPr>
            <w:tcW w:w="1001"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1</w:t>
            </w:r>
          </w:p>
        </w:tc>
        <w:tc>
          <w:tcPr>
            <w:tcW w:w="1862"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6,7</w:t>
            </w:r>
          </w:p>
        </w:tc>
        <w:tc>
          <w:tcPr>
            <w:tcW w:w="1874"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Completions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Transfers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lastRenderedPageBreak/>
              <w:t>Unit Accumulation</w:t>
            </w:r>
          </w:p>
        </w:tc>
        <w:tc>
          <w:tcPr>
            <w:tcW w:w="3805"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lastRenderedPageBreak/>
              <w:t>Develop first-year sequences for Guided Pathways.  Provide materials for student advising.</w:t>
            </w:r>
          </w:p>
        </w:tc>
        <w:tc>
          <w:tcPr>
            <w:tcW w:w="1671"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VPI</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Guided Pathways</w:t>
            </w:r>
          </w:p>
        </w:tc>
        <w:tc>
          <w:tcPr>
            <w:tcW w:w="1199"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2988"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 xml:space="preserve">How many programs have been mapped?  Where </w:t>
            </w:r>
            <w:proofErr w:type="gramStart"/>
            <w:r w:rsidRPr="00B82A3A">
              <w:rPr>
                <w:rFonts w:asciiTheme="minorHAnsi" w:hAnsiTheme="minorHAnsi"/>
              </w:rPr>
              <w:t>are materials</w:t>
            </w:r>
            <w:proofErr w:type="gramEnd"/>
            <w:r w:rsidRPr="00B82A3A">
              <w:rPr>
                <w:rFonts w:asciiTheme="minorHAnsi" w:hAnsiTheme="minorHAnsi"/>
              </w:rPr>
              <w:t xml:space="preserve"> made available?</w:t>
            </w:r>
          </w:p>
        </w:tc>
      </w:tr>
      <w:tr w:rsidR="00B82A3A" w:rsidRPr="00B82A3A" w:rsidTr="00B82A3A">
        <w:tc>
          <w:tcPr>
            <w:tcW w:w="100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2</w:t>
            </w:r>
          </w:p>
        </w:tc>
        <w:tc>
          <w:tcPr>
            <w:tcW w:w="1862" w:type="dxa"/>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1874"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Unit Accumulation</w:t>
            </w:r>
          </w:p>
        </w:tc>
        <w:tc>
          <w:tcPr>
            <w:tcW w:w="3805"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Evaluate degree and certificate requirements to find ways to reduce average unit accumulation to 72.</w:t>
            </w:r>
          </w:p>
        </w:tc>
        <w:tc>
          <w:tcPr>
            <w:tcW w:w="167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VPI</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Guided Pathways</w:t>
            </w:r>
          </w:p>
        </w:tc>
        <w:tc>
          <w:tcPr>
            <w:tcW w:w="1199" w:type="dxa"/>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2988"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Which programs have been evaluated?</w:t>
            </w:r>
          </w:p>
        </w:tc>
      </w:tr>
      <w:tr w:rsidR="00B82A3A" w:rsidRPr="00D51D30" w:rsidTr="00B82A3A">
        <w:tc>
          <w:tcPr>
            <w:tcW w:w="100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3</w:t>
            </w:r>
          </w:p>
        </w:tc>
        <w:tc>
          <w:tcPr>
            <w:tcW w:w="1862"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7</w:t>
            </w:r>
          </w:p>
        </w:tc>
        <w:tc>
          <w:tcPr>
            <w:tcW w:w="1874"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Completions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Transfers</w:t>
            </w:r>
          </w:p>
        </w:tc>
        <w:tc>
          <w:tcPr>
            <w:tcW w:w="3805"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Increase outreach to students near completion or who have left.</w:t>
            </w:r>
          </w:p>
        </w:tc>
        <w:tc>
          <w:tcPr>
            <w:tcW w:w="167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VPSS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Counseling &amp; Advising</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Instructional Deans</w:t>
            </w:r>
          </w:p>
        </w:tc>
        <w:tc>
          <w:tcPr>
            <w:tcW w:w="1199" w:type="dxa"/>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2988" w:type="dxa"/>
            <w:shd w:val="clear" w:color="auto" w:fill="auto"/>
          </w:tcPr>
          <w:p w:rsidR="00B82A3A" w:rsidRPr="000B619A" w:rsidRDefault="00B82A3A" w:rsidP="007930CD">
            <w:pPr>
              <w:tabs>
                <w:tab w:val="left" w:pos="5940"/>
              </w:tabs>
              <w:spacing w:after="0" w:line="240" w:lineRule="auto"/>
              <w:rPr>
                <w:rFonts w:asciiTheme="minorHAnsi" w:hAnsiTheme="minorHAnsi"/>
              </w:rPr>
            </w:pPr>
            <w:r w:rsidRPr="00B82A3A">
              <w:rPr>
                <w:rFonts w:asciiTheme="minorHAnsi" w:hAnsiTheme="minorHAnsi"/>
              </w:rPr>
              <w:t>How many students were contacted?</w:t>
            </w:r>
          </w:p>
        </w:tc>
      </w:tr>
    </w:tbl>
    <w:p w:rsidR="000037F6" w:rsidRDefault="000037F6" w:rsidP="00DE7CC8">
      <w:pPr>
        <w:tabs>
          <w:tab w:val="left" w:pos="5940"/>
        </w:tabs>
        <w:rPr>
          <w:rFonts w:asciiTheme="minorHAnsi" w:hAnsiTheme="minorHAnsi"/>
        </w:rPr>
      </w:pPr>
    </w:p>
    <w:p w:rsidR="000037F6" w:rsidRPr="00D51D30" w:rsidRDefault="000037F6" w:rsidP="00DE7CC8">
      <w:pPr>
        <w:tabs>
          <w:tab w:val="left" w:pos="594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8"/>
      </w:tblGrid>
      <w:tr w:rsidR="00EB4377" w:rsidRPr="00D51D30" w:rsidTr="00223E7D">
        <w:tc>
          <w:tcPr>
            <w:tcW w:w="14598" w:type="dxa"/>
            <w:tcBorders>
              <w:top w:val="nil"/>
              <w:left w:val="nil"/>
              <w:bottom w:val="nil"/>
              <w:right w:val="nil"/>
            </w:tcBorders>
            <w:shd w:val="clear" w:color="auto" w:fill="D9D9D9"/>
          </w:tcPr>
          <w:p w:rsidR="00EB4377" w:rsidRPr="00D51D30" w:rsidRDefault="0021386D" w:rsidP="00BE5104">
            <w:pPr>
              <w:spacing w:after="0" w:line="240" w:lineRule="auto"/>
              <w:jc w:val="center"/>
              <w:rPr>
                <w:rFonts w:asciiTheme="minorHAnsi" w:hAnsiTheme="minorHAnsi" w:cs="Calibri"/>
                <w:b/>
              </w:rPr>
            </w:pPr>
            <w:r w:rsidRPr="00D51D30">
              <w:rPr>
                <w:rFonts w:asciiTheme="minorHAnsi" w:hAnsiTheme="minorHAnsi" w:cs="Calibri"/>
                <w:b/>
              </w:rPr>
              <w:t>Goal: Community Partnerships &amp; Workforce Training</w:t>
            </w:r>
          </w:p>
        </w:tc>
      </w:tr>
      <w:tr w:rsidR="00EB4377" w:rsidRPr="00D51D30" w:rsidTr="00223E7D">
        <w:tc>
          <w:tcPr>
            <w:tcW w:w="14598" w:type="dxa"/>
            <w:tcBorders>
              <w:top w:val="nil"/>
              <w:left w:val="nil"/>
              <w:bottom w:val="nil"/>
              <w:right w:val="nil"/>
            </w:tcBorders>
            <w:shd w:val="clear" w:color="auto" w:fill="D9D9D9"/>
          </w:tcPr>
          <w:p w:rsidR="00EB4377" w:rsidRPr="00D51D30" w:rsidRDefault="00EB4377" w:rsidP="00BE5104">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Effectively respond to regional workforce needs through workforce training</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Effectively partner with community stakeholders to respond to the needs of the community</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Serve as a hub of cultural, social, and economic activities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Establish partnerships that enhance success by supporting the safety, health, and wellness of our students</w:t>
            </w:r>
          </w:p>
        </w:tc>
      </w:tr>
    </w:tbl>
    <w:p w:rsidR="00223E7D" w:rsidRDefault="00223E7D"/>
    <w:tbl>
      <w:tblPr>
        <w:tblW w:w="14598" w:type="dxa"/>
        <w:tblBorders>
          <w:insideH w:val="single" w:sz="4" w:space="0" w:color="auto"/>
          <w:insideV w:val="single" w:sz="4" w:space="0" w:color="auto"/>
        </w:tblBorders>
        <w:tblLayout w:type="fixed"/>
        <w:tblLook w:val="00A0" w:firstRow="1" w:lastRow="0" w:firstColumn="1" w:lastColumn="0" w:noHBand="0" w:noVBand="0"/>
      </w:tblPr>
      <w:tblGrid>
        <w:gridCol w:w="1008"/>
        <w:gridCol w:w="1800"/>
        <w:gridCol w:w="1980"/>
        <w:gridCol w:w="3870"/>
        <w:gridCol w:w="1800"/>
        <w:gridCol w:w="1080"/>
        <w:gridCol w:w="3060"/>
      </w:tblGrid>
      <w:tr w:rsidR="001821D2" w:rsidRPr="00D51D30" w:rsidTr="003C3DD3">
        <w:tc>
          <w:tcPr>
            <w:tcW w:w="14598" w:type="dxa"/>
            <w:gridSpan w:val="7"/>
            <w:shd w:val="clear" w:color="auto" w:fill="D9D9D9"/>
          </w:tcPr>
          <w:p w:rsidR="001821D2" w:rsidRPr="00D51D30" w:rsidRDefault="001821D2" w:rsidP="00345B72">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F90503" w:rsidRPr="00D51D30" w:rsidTr="003C3DD3">
        <w:tc>
          <w:tcPr>
            <w:tcW w:w="1008"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Annual Plan Item #</w:t>
            </w:r>
          </w:p>
        </w:tc>
        <w:tc>
          <w:tcPr>
            <w:tcW w:w="180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Plan. Goal.</w:t>
            </w: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Objective. Action</w:t>
            </w:r>
          </w:p>
        </w:tc>
        <w:tc>
          <w:tcPr>
            <w:tcW w:w="198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Vision for Success Goals</w:t>
            </w:r>
          </w:p>
        </w:tc>
        <w:tc>
          <w:tcPr>
            <w:tcW w:w="387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80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08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Semester</w:t>
            </w:r>
          </w:p>
        </w:tc>
        <w:tc>
          <w:tcPr>
            <w:tcW w:w="306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Evaluation Prompt</w:t>
            </w:r>
          </w:p>
        </w:tc>
      </w:tr>
    </w:tbl>
    <w:p w:rsidR="003C3DD3" w:rsidRDefault="003C3DD3"/>
    <w:p w:rsidR="003C3DD3" w:rsidRDefault="003C3DD3"/>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800"/>
        <w:gridCol w:w="1980"/>
        <w:gridCol w:w="3870"/>
        <w:gridCol w:w="1800"/>
        <w:gridCol w:w="1080"/>
        <w:gridCol w:w="2970"/>
      </w:tblGrid>
      <w:tr w:rsidR="0021386D" w:rsidRPr="00D51D30" w:rsidTr="003C3DD3">
        <w:tc>
          <w:tcPr>
            <w:tcW w:w="14508" w:type="dxa"/>
            <w:gridSpan w:val="7"/>
            <w:tcBorders>
              <w:top w:val="nil"/>
              <w:left w:val="nil"/>
              <w:bottom w:val="nil"/>
              <w:right w:val="nil"/>
            </w:tcBorders>
            <w:shd w:val="clear" w:color="auto" w:fill="D9D9D9"/>
          </w:tcPr>
          <w:p w:rsidR="0021386D" w:rsidRPr="00D51D30" w:rsidRDefault="000037F6" w:rsidP="00BF6C55">
            <w:pPr>
              <w:spacing w:after="0" w:line="240" w:lineRule="auto"/>
              <w:jc w:val="center"/>
              <w:rPr>
                <w:rFonts w:asciiTheme="minorHAnsi" w:hAnsiTheme="minorHAnsi" w:cs="Calibri"/>
                <w:b/>
              </w:rPr>
            </w:pPr>
            <w:r>
              <w:br w:type="page"/>
            </w:r>
            <w:r w:rsidR="0021386D" w:rsidRPr="00D51D30">
              <w:rPr>
                <w:rFonts w:asciiTheme="minorHAnsi" w:hAnsiTheme="minorHAnsi" w:cs="Calibri"/>
                <w:b/>
              </w:rPr>
              <w:t>Goal: Institutional Effectiveness &amp; Planning</w:t>
            </w:r>
          </w:p>
        </w:tc>
      </w:tr>
      <w:tr w:rsidR="0021386D" w:rsidRPr="00D51D30" w:rsidTr="003C3DD3">
        <w:tc>
          <w:tcPr>
            <w:tcW w:w="14508" w:type="dxa"/>
            <w:gridSpan w:val="7"/>
            <w:tcBorders>
              <w:top w:val="nil"/>
              <w:left w:val="nil"/>
              <w:bottom w:val="nil"/>
              <w:right w:val="nil"/>
            </w:tcBorders>
            <w:shd w:val="clear" w:color="auto" w:fill="D9D9D9"/>
          </w:tcPr>
          <w:p w:rsidR="0021386D" w:rsidRPr="00D51D30" w:rsidRDefault="0021386D" w:rsidP="00BF6C55">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1386D" w:rsidRPr="00D51D30" w:rsidTr="003C3DD3">
        <w:tc>
          <w:tcPr>
            <w:tcW w:w="14508" w:type="dxa"/>
            <w:gridSpan w:val="7"/>
            <w:tcBorders>
              <w:top w:val="nil"/>
              <w:left w:val="nil"/>
              <w:bottom w:val="nil"/>
            </w:tcBorders>
            <w:vAlign w:val="center"/>
          </w:tcPr>
          <w:p w:rsidR="0021386D" w:rsidRPr="00D51D30" w:rsidRDefault="009E1029" w:rsidP="009E102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lastRenderedPageBreak/>
              <w:t>Employ state-of-the-art technology, equipment, and facilities throughout the district to support learning and institutional performance</w:t>
            </w:r>
          </w:p>
        </w:tc>
      </w:tr>
      <w:tr w:rsidR="0021386D" w:rsidRPr="00D51D30" w:rsidTr="003C3DD3">
        <w:tc>
          <w:tcPr>
            <w:tcW w:w="14508" w:type="dxa"/>
            <w:gridSpan w:val="7"/>
            <w:tcBorders>
              <w:top w:val="nil"/>
              <w:left w:val="nil"/>
              <w:bottom w:val="nil"/>
            </w:tcBorders>
            <w:vAlign w:val="center"/>
          </w:tcPr>
          <w:p w:rsidR="0021386D" w:rsidRDefault="009E1029" w:rsidP="009E102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Employ clear and transparent processes for core operations and decision making</w:t>
            </w:r>
          </w:p>
          <w:p w:rsidR="003C3DD3" w:rsidRPr="00D51D30" w:rsidRDefault="003C3DD3" w:rsidP="003C3DD3">
            <w:pPr>
              <w:pStyle w:val="ListParagraph"/>
              <w:rPr>
                <w:rFonts w:asciiTheme="minorHAnsi" w:hAnsiTheme="minorHAnsi" w:cs="Calibri"/>
                <w:color w:val="000000"/>
              </w:rPr>
            </w:pPr>
          </w:p>
        </w:tc>
      </w:tr>
      <w:tr w:rsidR="001821D2" w:rsidRPr="00D51D30" w:rsidTr="001821D2">
        <w:trPr>
          <w:trHeight w:val="315"/>
        </w:trPr>
        <w:tc>
          <w:tcPr>
            <w:tcW w:w="14508" w:type="dxa"/>
            <w:gridSpan w:val="7"/>
            <w:tcBorders>
              <w:top w:val="nil"/>
              <w:left w:val="nil"/>
              <w:bottom w:val="nil"/>
              <w:right w:val="single" w:sz="4" w:space="0" w:color="auto"/>
            </w:tcBorders>
            <w:shd w:val="clear" w:color="auto" w:fill="D9D9D9"/>
          </w:tcPr>
          <w:p w:rsidR="001821D2" w:rsidRPr="00D51D30" w:rsidRDefault="001821D2" w:rsidP="009E1029">
            <w:pPr>
              <w:jc w:val="center"/>
              <w:rPr>
                <w:rFonts w:asciiTheme="minorHAnsi" w:hAnsiTheme="minorHAnsi" w:cs="Calibri"/>
                <w:color w:val="000000"/>
              </w:rPr>
            </w:pPr>
            <w:r w:rsidRPr="00D51D30">
              <w:rPr>
                <w:rFonts w:asciiTheme="minorHAnsi" w:hAnsiTheme="minorHAnsi" w:cs="Calibri"/>
                <w:color w:val="000000"/>
              </w:rPr>
              <w:t>Annual Planning Actions</w:t>
            </w:r>
          </w:p>
        </w:tc>
      </w:tr>
      <w:tr w:rsidR="001821D2" w:rsidRPr="00D51D30" w:rsidTr="001821D2">
        <w:tblPrEx>
          <w:tblBorders>
            <w:top w:val="none" w:sz="0" w:space="0" w:color="auto"/>
            <w:left w:val="none" w:sz="0" w:space="0" w:color="auto"/>
            <w:bottom w:val="none" w:sz="0" w:space="0" w:color="auto"/>
            <w:right w:val="none" w:sz="0" w:space="0" w:color="auto"/>
          </w:tblBorders>
        </w:tblPrEx>
        <w:tc>
          <w:tcPr>
            <w:tcW w:w="1008" w:type="dxa"/>
            <w:shd w:val="clear" w:color="auto" w:fill="D9D9D9"/>
          </w:tcPr>
          <w:p w:rsidR="001821D2" w:rsidRPr="00D51D30" w:rsidRDefault="001821D2" w:rsidP="00BF6C55">
            <w:pPr>
              <w:tabs>
                <w:tab w:val="left" w:pos="5940"/>
              </w:tabs>
              <w:spacing w:after="0" w:line="240" w:lineRule="auto"/>
              <w:rPr>
                <w:rFonts w:asciiTheme="minorHAnsi" w:hAnsiTheme="minorHAnsi"/>
              </w:rPr>
            </w:pPr>
            <w:r>
              <w:rPr>
                <w:rFonts w:asciiTheme="minorHAnsi" w:hAnsiTheme="minorHAnsi"/>
              </w:rPr>
              <w:t>Annual Plan Item #</w:t>
            </w:r>
          </w:p>
        </w:tc>
        <w:tc>
          <w:tcPr>
            <w:tcW w:w="1800" w:type="dxa"/>
            <w:shd w:val="clear" w:color="auto" w:fill="D9D9D9"/>
          </w:tcPr>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Plan. Goal.</w:t>
            </w: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Objective. Action</w:t>
            </w:r>
          </w:p>
        </w:tc>
        <w:tc>
          <w:tcPr>
            <w:tcW w:w="1980" w:type="dxa"/>
            <w:shd w:val="clear" w:color="auto" w:fill="D9D9D9"/>
          </w:tcPr>
          <w:p w:rsidR="001821D2" w:rsidRPr="00D51D30" w:rsidRDefault="001821D2" w:rsidP="00BF6C55">
            <w:pPr>
              <w:tabs>
                <w:tab w:val="left" w:pos="5940"/>
              </w:tabs>
              <w:spacing w:after="0" w:line="240" w:lineRule="auto"/>
              <w:rPr>
                <w:rFonts w:asciiTheme="minorHAnsi" w:hAnsiTheme="minorHAnsi"/>
              </w:rPr>
            </w:pPr>
            <w:r>
              <w:rPr>
                <w:rFonts w:asciiTheme="minorHAnsi" w:hAnsiTheme="minorHAnsi"/>
              </w:rPr>
              <w:t>Vision for Success Goals</w:t>
            </w:r>
          </w:p>
        </w:tc>
        <w:tc>
          <w:tcPr>
            <w:tcW w:w="387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80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08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Semester</w:t>
            </w:r>
          </w:p>
        </w:tc>
        <w:tc>
          <w:tcPr>
            <w:tcW w:w="297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Evaluation Prompt</w:t>
            </w:r>
          </w:p>
        </w:tc>
      </w:tr>
      <w:tr w:rsidR="001821D2" w:rsidRPr="00687664" w:rsidTr="001821D2">
        <w:tblPrEx>
          <w:tblBorders>
            <w:top w:val="none" w:sz="0" w:space="0" w:color="auto"/>
            <w:left w:val="none" w:sz="0" w:space="0" w:color="auto"/>
            <w:bottom w:val="none" w:sz="0" w:space="0" w:color="auto"/>
            <w:right w:val="none" w:sz="0" w:space="0" w:color="auto"/>
          </w:tblBorders>
        </w:tblPrEx>
        <w:tc>
          <w:tcPr>
            <w:tcW w:w="1008" w:type="dxa"/>
          </w:tcPr>
          <w:p w:rsidR="001821D2" w:rsidRPr="00B82A3A" w:rsidRDefault="00B82A3A" w:rsidP="00BF6C55">
            <w:pPr>
              <w:tabs>
                <w:tab w:val="left" w:pos="5940"/>
              </w:tabs>
              <w:spacing w:after="0" w:line="240" w:lineRule="auto"/>
              <w:rPr>
                <w:rFonts w:asciiTheme="minorHAnsi" w:hAnsiTheme="minorHAnsi"/>
              </w:rPr>
            </w:pPr>
            <w:r>
              <w:rPr>
                <w:rFonts w:asciiTheme="minorHAnsi" w:hAnsiTheme="minorHAnsi"/>
              </w:rPr>
              <w:t>4</w:t>
            </w:r>
          </w:p>
        </w:tc>
        <w:tc>
          <w:tcPr>
            <w:tcW w:w="1800" w:type="dxa"/>
          </w:tcPr>
          <w:p w:rsidR="001821D2" w:rsidRPr="00B82A3A" w:rsidRDefault="001821D2" w:rsidP="00BF6C55">
            <w:pPr>
              <w:tabs>
                <w:tab w:val="left" w:pos="5940"/>
              </w:tabs>
              <w:spacing w:after="0" w:line="240" w:lineRule="auto"/>
              <w:rPr>
                <w:rFonts w:asciiTheme="minorHAnsi" w:hAnsiTheme="minorHAnsi"/>
              </w:rPr>
            </w:pPr>
            <w:r w:rsidRPr="00B82A3A">
              <w:rPr>
                <w:rFonts w:asciiTheme="minorHAnsi" w:hAnsiTheme="minorHAnsi"/>
              </w:rPr>
              <w:t>12</w:t>
            </w:r>
          </w:p>
        </w:tc>
        <w:tc>
          <w:tcPr>
            <w:tcW w:w="1980" w:type="dxa"/>
          </w:tcPr>
          <w:p w:rsidR="001821D2" w:rsidRPr="00B82A3A" w:rsidRDefault="001821D2" w:rsidP="00BF6C55">
            <w:pPr>
              <w:tabs>
                <w:tab w:val="left" w:pos="5940"/>
              </w:tabs>
              <w:spacing w:after="0" w:line="240" w:lineRule="auto"/>
              <w:rPr>
                <w:rFonts w:asciiTheme="minorHAnsi" w:hAnsiTheme="minorHAnsi"/>
              </w:rPr>
            </w:pPr>
          </w:p>
        </w:tc>
        <w:tc>
          <w:tcPr>
            <w:tcW w:w="3870" w:type="dxa"/>
          </w:tcPr>
          <w:p w:rsidR="001821D2" w:rsidRPr="00B82A3A" w:rsidRDefault="001821D2" w:rsidP="000E78C3">
            <w:pPr>
              <w:tabs>
                <w:tab w:val="left" w:pos="5940"/>
              </w:tabs>
              <w:spacing w:after="0" w:line="240" w:lineRule="auto"/>
              <w:rPr>
                <w:rFonts w:asciiTheme="minorHAnsi" w:hAnsiTheme="minorHAnsi"/>
              </w:rPr>
            </w:pPr>
            <w:r w:rsidRPr="00B82A3A">
              <w:rPr>
                <w:rFonts w:asciiTheme="minorHAnsi" w:hAnsiTheme="minorHAnsi"/>
              </w:rPr>
              <w:t xml:space="preserve">Identify </w:t>
            </w:r>
            <w:r w:rsidR="000E78C3" w:rsidRPr="00B82A3A">
              <w:rPr>
                <w:rFonts w:asciiTheme="minorHAnsi" w:hAnsiTheme="minorHAnsi"/>
              </w:rPr>
              <w:t>strategies</w:t>
            </w:r>
            <w:r w:rsidRPr="00B82A3A">
              <w:rPr>
                <w:rFonts w:asciiTheme="minorHAnsi" w:hAnsiTheme="minorHAnsi"/>
              </w:rPr>
              <w:t xml:space="preserve"> to fund the budget for capital repairs and maintenance.</w:t>
            </w:r>
          </w:p>
          <w:p w:rsidR="00B82A3A" w:rsidRPr="00B82A3A" w:rsidRDefault="00B82A3A" w:rsidP="000E78C3">
            <w:pPr>
              <w:tabs>
                <w:tab w:val="left" w:pos="5940"/>
              </w:tabs>
              <w:spacing w:after="0" w:line="240" w:lineRule="auto"/>
              <w:rPr>
                <w:rFonts w:asciiTheme="minorHAnsi" w:hAnsiTheme="minorHAnsi"/>
              </w:rPr>
            </w:pPr>
            <w:r w:rsidRPr="00B82A3A">
              <w:rPr>
                <w:rFonts w:asciiTheme="minorHAnsi" w:hAnsiTheme="minorHAnsi"/>
              </w:rPr>
              <w:t>Revise Facilities Master Plan to align with Education Master Plan</w:t>
            </w:r>
          </w:p>
        </w:tc>
        <w:tc>
          <w:tcPr>
            <w:tcW w:w="1800" w:type="dxa"/>
          </w:tcPr>
          <w:p w:rsidR="001821D2" w:rsidRPr="00B82A3A" w:rsidRDefault="00B82A3A" w:rsidP="00BD44AB">
            <w:pPr>
              <w:tabs>
                <w:tab w:val="left" w:pos="5940"/>
              </w:tabs>
              <w:spacing w:after="0" w:line="240" w:lineRule="auto"/>
              <w:rPr>
                <w:rFonts w:asciiTheme="minorHAnsi" w:hAnsiTheme="minorHAnsi"/>
              </w:rPr>
            </w:pPr>
            <w:r>
              <w:rPr>
                <w:rFonts w:asciiTheme="minorHAnsi" w:hAnsiTheme="minorHAnsi"/>
              </w:rPr>
              <w:t>Facilities Planning Committee</w:t>
            </w:r>
          </w:p>
        </w:tc>
        <w:tc>
          <w:tcPr>
            <w:tcW w:w="1080" w:type="dxa"/>
          </w:tcPr>
          <w:p w:rsidR="001821D2" w:rsidRPr="00B82A3A" w:rsidRDefault="001821D2" w:rsidP="00BF6C55">
            <w:pPr>
              <w:tabs>
                <w:tab w:val="left" w:pos="5940"/>
              </w:tabs>
              <w:spacing w:after="0" w:line="240" w:lineRule="auto"/>
              <w:rPr>
                <w:rFonts w:asciiTheme="minorHAnsi" w:hAnsiTheme="minorHAnsi"/>
              </w:rPr>
            </w:pPr>
          </w:p>
        </w:tc>
        <w:tc>
          <w:tcPr>
            <w:tcW w:w="2970" w:type="dxa"/>
          </w:tcPr>
          <w:p w:rsidR="001821D2" w:rsidRPr="00B82A3A" w:rsidRDefault="001821D2" w:rsidP="00D910C1">
            <w:pPr>
              <w:tabs>
                <w:tab w:val="left" w:pos="5940"/>
              </w:tabs>
              <w:spacing w:after="0" w:line="240" w:lineRule="auto"/>
              <w:rPr>
                <w:rFonts w:asciiTheme="minorHAnsi" w:hAnsiTheme="minorHAnsi"/>
              </w:rPr>
            </w:pPr>
            <w:r w:rsidRPr="00B82A3A">
              <w:rPr>
                <w:rFonts w:asciiTheme="minorHAnsi" w:hAnsiTheme="minorHAnsi"/>
              </w:rPr>
              <w:t>Has a plan been presented?</w:t>
            </w:r>
          </w:p>
        </w:tc>
      </w:tr>
      <w:tr w:rsidR="00CB5C3D"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CB5C3D" w:rsidRPr="00626F8B" w:rsidRDefault="00B82A3A" w:rsidP="00BF6C55">
            <w:pPr>
              <w:tabs>
                <w:tab w:val="left" w:pos="5940"/>
              </w:tabs>
              <w:spacing w:after="0" w:line="240" w:lineRule="auto"/>
              <w:rPr>
                <w:rFonts w:asciiTheme="minorHAnsi" w:hAnsiTheme="minorHAnsi"/>
              </w:rPr>
            </w:pPr>
            <w:r w:rsidRPr="00626F8B">
              <w:rPr>
                <w:rFonts w:asciiTheme="minorHAnsi" w:hAnsiTheme="minorHAnsi"/>
              </w:rPr>
              <w:t>5</w:t>
            </w:r>
          </w:p>
        </w:tc>
        <w:tc>
          <w:tcPr>
            <w:tcW w:w="1800" w:type="dxa"/>
          </w:tcPr>
          <w:p w:rsidR="00CB5C3D" w:rsidRPr="00626F8B" w:rsidRDefault="00CB5C3D" w:rsidP="00BF6C55">
            <w:pPr>
              <w:tabs>
                <w:tab w:val="left" w:pos="5940"/>
              </w:tabs>
              <w:spacing w:after="0" w:line="240" w:lineRule="auto"/>
              <w:rPr>
                <w:rFonts w:asciiTheme="minorHAnsi" w:hAnsiTheme="minorHAnsi"/>
              </w:rPr>
            </w:pPr>
            <w:r w:rsidRPr="00626F8B">
              <w:rPr>
                <w:rFonts w:asciiTheme="minorHAnsi" w:hAnsiTheme="minorHAnsi"/>
              </w:rPr>
              <w:t>13</w:t>
            </w:r>
          </w:p>
        </w:tc>
        <w:tc>
          <w:tcPr>
            <w:tcW w:w="1980" w:type="dxa"/>
          </w:tcPr>
          <w:p w:rsidR="00CB5C3D" w:rsidRPr="00626F8B" w:rsidRDefault="00CB5C3D" w:rsidP="00BF6C55">
            <w:pPr>
              <w:tabs>
                <w:tab w:val="left" w:pos="5940"/>
              </w:tabs>
              <w:spacing w:after="0" w:line="240" w:lineRule="auto"/>
              <w:rPr>
                <w:rFonts w:asciiTheme="minorHAnsi" w:hAnsiTheme="minorHAnsi"/>
              </w:rPr>
            </w:pPr>
          </w:p>
        </w:tc>
        <w:tc>
          <w:tcPr>
            <w:tcW w:w="3870" w:type="dxa"/>
          </w:tcPr>
          <w:p w:rsidR="00CB5C3D" w:rsidRPr="00626F8B" w:rsidRDefault="00B82A3A" w:rsidP="000E78C3">
            <w:pPr>
              <w:tabs>
                <w:tab w:val="left" w:pos="5940"/>
              </w:tabs>
              <w:spacing w:after="0" w:line="240" w:lineRule="auto"/>
              <w:rPr>
                <w:rFonts w:asciiTheme="minorHAnsi" w:hAnsiTheme="minorHAnsi"/>
              </w:rPr>
            </w:pPr>
            <w:r w:rsidRPr="00626F8B">
              <w:rPr>
                <w:rFonts w:asciiTheme="minorHAnsi" w:hAnsiTheme="minorHAnsi"/>
              </w:rPr>
              <w:t>Update the Program Review Template</w:t>
            </w:r>
          </w:p>
        </w:tc>
        <w:tc>
          <w:tcPr>
            <w:tcW w:w="1800" w:type="dxa"/>
          </w:tcPr>
          <w:p w:rsidR="00CB5C3D" w:rsidRPr="00626F8B" w:rsidRDefault="00B82A3A" w:rsidP="00BF6C55">
            <w:pPr>
              <w:tabs>
                <w:tab w:val="left" w:pos="5940"/>
              </w:tabs>
              <w:spacing w:after="0" w:line="240" w:lineRule="auto"/>
              <w:rPr>
                <w:rFonts w:asciiTheme="minorHAnsi" w:hAnsiTheme="minorHAnsi"/>
              </w:rPr>
            </w:pPr>
            <w:r w:rsidRPr="00626F8B">
              <w:rPr>
                <w:rFonts w:asciiTheme="minorHAnsi" w:hAnsiTheme="minorHAnsi"/>
              </w:rPr>
              <w:t>Program Review Committee</w:t>
            </w:r>
          </w:p>
        </w:tc>
        <w:tc>
          <w:tcPr>
            <w:tcW w:w="1080" w:type="dxa"/>
          </w:tcPr>
          <w:p w:rsidR="00CB5C3D" w:rsidRPr="00626F8B" w:rsidRDefault="00CB5C3D" w:rsidP="00BF6C55">
            <w:pPr>
              <w:tabs>
                <w:tab w:val="left" w:pos="5940"/>
              </w:tabs>
              <w:spacing w:after="0" w:line="240" w:lineRule="auto"/>
              <w:rPr>
                <w:rFonts w:asciiTheme="minorHAnsi" w:hAnsiTheme="minorHAnsi"/>
              </w:rPr>
            </w:pPr>
          </w:p>
        </w:tc>
        <w:tc>
          <w:tcPr>
            <w:tcW w:w="2970" w:type="dxa"/>
          </w:tcPr>
          <w:p w:rsidR="00CB5C3D" w:rsidRPr="00626F8B" w:rsidRDefault="00B82A3A" w:rsidP="00BF6C55">
            <w:pPr>
              <w:tabs>
                <w:tab w:val="left" w:pos="5940"/>
              </w:tabs>
              <w:spacing w:after="0" w:line="240" w:lineRule="auto"/>
              <w:rPr>
                <w:rFonts w:asciiTheme="minorHAnsi" w:hAnsiTheme="minorHAnsi"/>
              </w:rPr>
            </w:pPr>
            <w:r w:rsidRPr="00626F8B">
              <w:rPr>
                <w:rFonts w:asciiTheme="minorHAnsi" w:hAnsiTheme="minorHAnsi"/>
              </w:rPr>
              <w:t>How do the modifications emphasize the relationship of each action plan to assessment?  How do the modifications tie plan rankings and resource requests to assessment?  What changes were made to accommodate Student Services and Admin Services assessment?</w:t>
            </w:r>
          </w:p>
        </w:tc>
        <w:bookmarkStart w:id="0" w:name="_GoBack"/>
        <w:bookmarkEnd w:id="0"/>
      </w:tr>
    </w:tbl>
    <w:p w:rsidR="00EB4377" w:rsidRPr="00D51D30" w:rsidRDefault="00EB4377" w:rsidP="009E1029">
      <w:pPr>
        <w:tabs>
          <w:tab w:val="left" w:pos="5940"/>
        </w:tabs>
        <w:rPr>
          <w:rFonts w:asciiTheme="minorHAnsi" w:hAnsiTheme="minorHAnsi"/>
        </w:rPr>
      </w:pPr>
    </w:p>
    <w:sectPr w:rsidR="00EB4377" w:rsidRPr="00D51D30" w:rsidSect="00061CB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68" w:rsidRDefault="000F3768" w:rsidP="003E77F8">
      <w:pPr>
        <w:spacing w:after="0" w:line="240" w:lineRule="auto"/>
      </w:pPr>
      <w:r>
        <w:separator/>
      </w:r>
    </w:p>
  </w:endnote>
  <w:endnote w:type="continuationSeparator" w:id="0">
    <w:p w:rsidR="000F3768" w:rsidRDefault="000F3768" w:rsidP="003E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05350"/>
      <w:docPartObj>
        <w:docPartGallery w:val="Page Numbers (Bottom of Page)"/>
        <w:docPartUnique/>
      </w:docPartObj>
    </w:sdtPr>
    <w:sdtEndPr>
      <w:rPr>
        <w:noProof/>
      </w:rPr>
    </w:sdtEndPr>
    <w:sdtContent>
      <w:p w:rsidR="00423572" w:rsidRDefault="00423572">
        <w:pPr>
          <w:pStyle w:val="Footer"/>
          <w:jc w:val="right"/>
        </w:pPr>
        <w:r>
          <w:fldChar w:fldCharType="begin"/>
        </w:r>
        <w:r>
          <w:instrText xml:space="preserve"> PAGE   \* MERGEFORMAT </w:instrText>
        </w:r>
        <w:r>
          <w:fldChar w:fldCharType="separate"/>
        </w:r>
        <w:r w:rsidR="00626F8B">
          <w:rPr>
            <w:noProof/>
          </w:rPr>
          <w:t>3</w:t>
        </w:r>
        <w:r>
          <w:rPr>
            <w:noProof/>
          </w:rPr>
          <w:fldChar w:fldCharType="end"/>
        </w:r>
      </w:p>
    </w:sdtContent>
  </w:sdt>
  <w:p w:rsidR="00423572" w:rsidRDefault="0042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68" w:rsidRDefault="000F3768" w:rsidP="003E77F8">
      <w:pPr>
        <w:spacing w:after="0" w:line="240" w:lineRule="auto"/>
      </w:pPr>
      <w:r>
        <w:separator/>
      </w:r>
    </w:p>
  </w:footnote>
  <w:footnote w:type="continuationSeparator" w:id="0">
    <w:p w:rsidR="000F3768" w:rsidRDefault="000F3768" w:rsidP="003E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64" w:rsidRDefault="00F723D3" w:rsidP="00721F21">
    <w:pPr>
      <w:pStyle w:val="Header"/>
      <w:pBdr>
        <w:bottom w:val="thickThinSmallGap" w:sz="24" w:space="1" w:color="622423"/>
      </w:pBdr>
      <w:rPr>
        <w:rFonts w:ascii="Cambria" w:eastAsia="MS Gothic" w:hAnsi="Cambria"/>
        <w:sz w:val="32"/>
        <w:szCs w:val="32"/>
      </w:rPr>
    </w:pPr>
    <w:r>
      <w:rPr>
        <w:noProof/>
        <w:sz w:val="20"/>
        <w:szCs w:val="20"/>
      </w:rPr>
      <w:drawing>
        <wp:inline distT="0" distB="0" distL="0" distR="0" wp14:anchorId="619372FC" wp14:editId="70AF0D87">
          <wp:extent cx="655320" cy="81089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10895"/>
                  </a:xfrm>
                  <a:prstGeom prst="rect">
                    <a:avLst/>
                  </a:prstGeom>
                  <a:noFill/>
                  <a:ln>
                    <a:noFill/>
                  </a:ln>
                </pic:spPr>
              </pic:pic>
            </a:graphicData>
          </a:graphic>
        </wp:inline>
      </w:drawing>
    </w:r>
    <w:r w:rsidR="00EB4377">
      <w:rPr>
        <w:rFonts w:ascii="Cambria" w:eastAsia="MS Gothic" w:hAnsi="Cambria"/>
        <w:sz w:val="32"/>
        <w:szCs w:val="32"/>
      </w:rPr>
      <w:t xml:space="preserve">                     </w:t>
    </w:r>
    <w:r w:rsidR="00A23CBB">
      <w:rPr>
        <w:rFonts w:ascii="Cambria" w:eastAsia="MS Gothic" w:hAnsi="Cambria"/>
        <w:sz w:val="32"/>
        <w:szCs w:val="32"/>
      </w:rPr>
      <w:t xml:space="preserve">                 Annual Plan 202</w:t>
    </w:r>
    <w:r w:rsidR="00687664">
      <w:rPr>
        <w:rFonts w:ascii="Cambria" w:eastAsia="MS Gothic" w:hAnsi="Cambria"/>
        <w:sz w:val="32"/>
        <w:szCs w:val="32"/>
      </w:rPr>
      <w:t>1-2022</w:t>
    </w:r>
  </w:p>
  <w:p w:rsidR="00EB4377" w:rsidRDefault="0090600B" w:rsidP="0090600B">
    <w:pPr>
      <w:pStyle w:val="Header"/>
      <w:tabs>
        <w:tab w:val="clear" w:pos="4680"/>
        <w:tab w:val="clear" w:pos="9360"/>
        <w:tab w:val="left" w:pos="19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5F3"/>
    <w:multiLevelType w:val="hybridMultilevel"/>
    <w:tmpl w:val="172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856B2"/>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F1208"/>
    <w:multiLevelType w:val="hybridMultilevel"/>
    <w:tmpl w:val="226E4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C8"/>
    <w:rsid w:val="000037F6"/>
    <w:rsid w:val="000124EC"/>
    <w:rsid w:val="0001514D"/>
    <w:rsid w:val="0002764E"/>
    <w:rsid w:val="00042072"/>
    <w:rsid w:val="00061CBD"/>
    <w:rsid w:val="00063C65"/>
    <w:rsid w:val="0007066B"/>
    <w:rsid w:val="0007485D"/>
    <w:rsid w:val="0008105B"/>
    <w:rsid w:val="00083B00"/>
    <w:rsid w:val="00094D11"/>
    <w:rsid w:val="000B1C62"/>
    <w:rsid w:val="000B4CF4"/>
    <w:rsid w:val="000B619A"/>
    <w:rsid w:val="000C5BCF"/>
    <w:rsid w:val="000C7BF6"/>
    <w:rsid w:val="000D44CD"/>
    <w:rsid w:val="000E78C3"/>
    <w:rsid w:val="000F3768"/>
    <w:rsid w:val="000F7965"/>
    <w:rsid w:val="000F7E26"/>
    <w:rsid w:val="00101BED"/>
    <w:rsid w:val="001076F5"/>
    <w:rsid w:val="00115939"/>
    <w:rsid w:val="00144B69"/>
    <w:rsid w:val="0014739C"/>
    <w:rsid w:val="0015029D"/>
    <w:rsid w:val="00154D46"/>
    <w:rsid w:val="001559A4"/>
    <w:rsid w:val="00156DDA"/>
    <w:rsid w:val="00157F58"/>
    <w:rsid w:val="00162222"/>
    <w:rsid w:val="00165B50"/>
    <w:rsid w:val="00166FD2"/>
    <w:rsid w:val="00176E5E"/>
    <w:rsid w:val="001821D2"/>
    <w:rsid w:val="001B55EB"/>
    <w:rsid w:val="001C2649"/>
    <w:rsid w:val="001C7F50"/>
    <w:rsid w:val="001D2B2F"/>
    <w:rsid w:val="001D3011"/>
    <w:rsid w:val="001E7BB0"/>
    <w:rsid w:val="00203351"/>
    <w:rsid w:val="002078CD"/>
    <w:rsid w:val="0021386D"/>
    <w:rsid w:val="00223B7D"/>
    <w:rsid w:val="00223E7D"/>
    <w:rsid w:val="00225830"/>
    <w:rsid w:val="00225D57"/>
    <w:rsid w:val="00232BF1"/>
    <w:rsid w:val="002340D7"/>
    <w:rsid w:val="002365CF"/>
    <w:rsid w:val="00240FDF"/>
    <w:rsid w:val="00245EEE"/>
    <w:rsid w:val="0025279D"/>
    <w:rsid w:val="00266EDB"/>
    <w:rsid w:val="00270834"/>
    <w:rsid w:val="00283B47"/>
    <w:rsid w:val="00286491"/>
    <w:rsid w:val="002A6F6E"/>
    <w:rsid w:val="002B1B27"/>
    <w:rsid w:val="002B76D9"/>
    <w:rsid w:val="002C136A"/>
    <w:rsid w:val="002D221F"/>
    <w:rsid w:val="002E1A80"/>
    <w:rsid w:val="002F4F84"/>
    <w:rsid w:val="0030013D"/>
    <w:rsid w:val="00301C0C"/>
    <w:rsid w:val="00302665"/>
    <w:rsid w:val="00313684"/>
    <w:rsid w:val="0031384F"/>
    <w:rsid w:val="003142D1"/>
    <w:rsid w:val="003146C2"/>
    <w:rsid w:val="00317301"/>
    <w:rsid w:val="003179B8"/>
    <w:rsid w:val="00322852"/>
    <w:rsid w:val="0032481B"/>
    <w:rsid w:val="00345B72"/>
    <w:rsid w:val="00345E7A"/>
    <w:rsid w:val="00351D94"/>
    <w:rsid w:val="0036656E"/>
    <w:rsid w:val="00395657"/>
    <w:rsid w:val="00396D3B"/>
    <w:rsid w:val="003A1674"/>
    <w:rsid w:val="003A443E"/>
    <w:rsid w:val="003A63FD"/>
    <w:rsid w:val="003B6BF2"/>
    <w:rsid w:val="003C1CD2"/>
    <w:rsid w:val="003C3DD3"/>
    <w:rsid w:val="003C6D45"/>
    <w:rsid w:val="003D256D"/>
    <w:rsid w:val="003D3C7D"/>
    <w:rsid w:val="003E6FE2"/>
    <w:rsid w:val="003E77F8"/>
    <w:rsid w:val="003F7B96"/>
    <w:rsid w:val="004042B9"/>
    <w:rsid w:val="00410A4A"/>
    <w:rsid w:val="0041518D"/>
    <w:rsid w:val="00417F29"/>
    <w:rsid w:val="00420238"/>
    <w:rsid w:val="004231DC"/>
    <w:rsid w:val="00423572"/>
    <w:rsid w:val="0044549D"/>
    <w:rsid w:val="00445E2B"/>
    <w:rsid w:val="00452E6A"/>
    <w:rsid w:val="0045770A"/>
    <w:rsid w:val="00457F31"/>
    <w:rsid w:val="0046461E"/>
    <w:rsid w:val="0047430D"/>
    <w:rsid w:val="0047494C"/>
    <w:rsid w:val="00492A72"/>
    <w:rsid w:val="0049601C"/>
    <w:rsid w:val="0049731F"/>
    <w:rsid w:val="004B05CC"/>
    <w:rsid w:val="004B0C00"/>
    <w:rsid w:val="004B0F9B"/>
    <w:rsid w:val="004B2B5B"/>
    <w:rsid w:val="004C7594"/>
    <w:rsid w:val="004D5B72"/>
    <w:rsid w:val="004E48BF"/>
    <w:rsid w:val="004F235D"/>
    <w:rsid w:val="004F2650"/>
    <w:rsid w:val="004F2EBA"/>
    <w:rsid w:val="004F2F08"/>
    <w:rsid w:val="004F52A6"/>
    <w:rsid w:val="004F6FC9"/>
    <w:rsid w:val="00512510"/>
    <w:rsid w:val="005203F4"/>
    <w:rsid w:val="00532615"/>
    <w:rsid w:val="00535E9A"/>
    <w:rsid w:val="00542ED6"/>
    <w:rsid w:val="00547668"/>
    <w:rsid w:val="00551EC9"/>
    <w:rsid w:val="00555058"/>
    <w:rsid w:val="00556555"/>
    <w:rsid w:val="005603C3"/>
    <w:rsid w:val="005605EB"/>
    <w:rsid w:val="0056789E"/>
    <w:rsid w:val="00581ACC"/>
    <w:rsid w:val="00582CC9"/>
    <w:rsid w:val="00584A20"/>
    <w:rsid w:val="005A7386"/>
    <w:rsid w:val="005B25AA"/>
    <w:rsid w:val="005B57F0"/>
    <w:rsid w:val="005B770A"/>
    <w:rsid w:val="005C153F"/>
    <w:rsid w:val="005C2612"/>
    <w:rsid w:val="005D472D"/>
    <w:rsid w:val="005D6148"/>
    <w:rsid w:val="005D7C94"/>
    <w:rsid w:val="005E7450"/>
    <w:rsid w:val="005E78D9"/>
    <w:rsid w:val="005F4FFB"/>
    <w:rsid w:val="005F7830"/>
    <w:rsid w:val="0061243A"/>
    <w:rsid w:val="00612CA4"/>
    <w:rsid w:val="006233FF"/>
    <w:rsid w:val="00626F8B"/>
    <w:rsid w:val="00631604"/>
    <w:rsid w:val="006448BB"/>
    <w:rsid w:val="006459DD"/>
    <w:rsid w:val="006465A9"/>
    <w:rsid w:val="00651AF5"/>
    <w:rsid w:val="00656CFD"/>
    <w:rsid w:val="00667AB2"/>
    <w:rsid w:val="006713D2"/>
    <w:rsid w:val="00673761"/>
    <w:rsid w:val="00683A18"/>
    <w:rsid w:val="00687664"/>
    <w:rsid w:val="00692A8A"/>
    <w:rsid w:val="006A4E89"/>
    <w:rsid w:val="006B02A8"/>
    <w:rsid w:val="006B4BF8"/>
    <w:rsid w:val="006C0CD1"/>
    <w:rsid w:val="006C2CFB"/>
    <w:rsid w:val="006C56EE"/>
    <w:rsid w:val="006C65F8"/>
    <w:rsid w:val="006E0712"/>
    <w:rsid w:val="00703090"/>
    <w:rsid w:val="0070535C"/>
    <w:rsid w:val="0070535F"/>
    <w:rsid w:val="00705CA3"/>
    <w:rsid w:val="00710BB8"/>
    <w:rsid w:val="00714A71"/>
    <w:rsid w:val="007151E6"/>
    <w:rsid w:val="00717867"/>
    <w:rsid w:val="00721F21"/>
    <w:rsid w:val="00723BBB"/>
    <w:rsid w:val="0075039B"/>
    <w:rsid w:val="00753F55"/>
    <w:rsid w:val="007631BC"/>
    <w:rsid w:val="00770DDF"/>
    <w:rsid w:val="00772087"/>
    <w:rsid w:val="00775885"/>
    <w:rsid w:val="00776AE5"/>
    <w:rsid w:val="00781379"/>
    <w:rsid w:val="00781CC5"/>
    <w:rsid w:val="007A5BC9"/>
    <w:rsid w:val="007B6A8D"/>
    <w:rsid w:val="007D0B92"/>
    <w:rsid w:val="007D6A0F"/>
    <w:rsid w:val="007F47E9"/>
    <w:rsid w:val="007F6309"/>
    <w:rsid w:val="00822E73"/>
    <w:rsid w:val="00824E8E"/>
    <w:rsid w:val="00827BAD"/>
    <w:rsid w:val="008347A0"/>
    <w:rsid w:val="0083500D"/>
    <w:rsid w:val="00847001"/>
    <w:rsid w:val="0085659C"/>
    <w:rsid w:val="00866562"/>
    <w:rsid w:val="00875414"/>
    <w:rsid w:val="00876E23"/>
    <w:rsid w:val="008816DA"/>
    <w:rsid w:val="00882A1F"/>
    <w:rsid w:val="008904F8"/>
    <w:rsid w:val="00893708"/>
    <w:rsid w:val="00895AEB"/>
    <w:rsid w:val="008967EC"/>
    <w:rsid w:val="008A5050"/>
    <w:rsid w:val="008B0E7B"/>
    <w:rsid w:val="008D2739"/>
    <w:rsid w:val="008D4A89"/>
    <w:rsid w:val="008E269C"/>
    <w:rsid w:val="00902B7E"/>
    <w:rsid w:val="0090600B"/>
    <w:rsid w:val="0090602F"/>
    <w:rsid w:val="009076C3"/>
    <w:rsid w:val="00917056"/>
    <w:rsid w:val="00922085"/>
    <w:rsid w:val="00926294"/>
    <w:rsid w:val="00930E1F"/>
    <w:rsid w:val="00933901"/>
    <w:rsid w:val="00937628"/>
    <w:rsid w:val="00937E65"/>
    <w:rsid w:val="009433A0"/>
    <w:rsid w:val="00944834"/>
    <w:rsid w:val="0094621E"/>
    <w:rsid w:val="009501F0"/>
    <w:rsid w:val="00963F33"/>
    <w:rsid w:val="009701D4"/>
    <w:rsid w:val="009705F6"/>
    <w:rsid w:val="009808C2"/>
    <w:rsid w:val="0098553D"/>
    <w:rsid w:val="00985B0B"/>
    <w:rsid w:val="00986729"/>
    <w:rsid w:val="009A790E"/>
    <w:rsid w:val="009B628C"/>
    <w:rsid w:val="009C5256"/>
    <w:rsid w:val="009D38F6"/>
    <w:rsid w:val="009D5FAD"/>
    <w:rsid w:val="009D77BC"/>
    <w:rsid w:val="009E02C3"/>
    <w:rsid w:val="009E0F6B"/>
    <w:rsid w:val="009E1029"/>
    <w:rsid w:val="009F14E0"/>
    <w:rsid w:val="00A110F7"/>
    <w:rsid w:val="00A14F13"/>
    <w:rsid w:val="00A23CBB"/>
    <w:rsid w:val="00A24903"/>
    <w:rsid w:val="00A35085"/>
    <w:rsid w:val="00A43BFF"/>
    <w:rsid w:val="00A440A7"/>
    <w:rsid w:val="00A649DD"/>
    <w:rsid w:val="00A71C7A"/>
    <w:rsid w:val="00A724F3"/>
    <w:rsid w:val="00A72B38"/>
    <w:rsid w:val="00A776AD"/>
    <w:rsid w:val="00A85E06"/>
    <w:rsid w:val="00A90D38"/>
    <w:rsid w:val="00A96CCC"/>
    <w:rsid w:val="00A978BB"/>
    <w:rsid w:val="00AA3966"/>
    <w:rsid w:val="00AB589C"/>
    <w:rsid w:val="00AC4B78"/>
    <w:rsid w:val="00AD0B1A"/>
    <w:rsid w:val="00AD477C"/>
    <w:rsid w:val="00AE2D10"/>
    <w:rsid w:val="00AF2EEA"/>
    <w:rsid w:val="00AF7A44"/>
    <w:rsid w:val="00B03A2E"/>
    <w:rsid w:val="00B11A17"/>
    <w:rsid w:val="00B145D8"/>
    <w:rsid w:val="00B17B1C"/>
    <w:rsid w:val="00B20CAE"/>
    <w:rsid w:val="00B27B6B"/>
    <w:rsid w:val="00B32DE9"/>
    <w:rsid w:val="00B34BB7"/>
    <w:rsid w:val="00B41A82"/>
    <w:rsid w:val="00B45413"/>
    <w:rsid w:val="00B463DA"/>
    <w:rsid w:val="00B53C46"/>
    <w:rsid w:val="00B53F14"/>
    <w:rsid w:val="00B54888"/>
    <w:rsid w:val="00B5587E"/>
    <w:rsid w:val="00B56563"/>
    <w:rsid w:val="00B80661"/>
    <w:rsid w:val="00B82A3A"/>
    <w:rsid w:val="00B8474B"/>
    <w:rsid w:val="00B84CA8"/>
    <w:rsid w:val="00B86C25"/>
    <w:rsid w:val="00B91F67"/>
    <w:rsid w:val="00B9452C"/>
    <w:rsid w:val="00BA09FB"/>
    <w:rsid w:val="00BA6674"/>
    <w:rsid w:val="00BB35D2"/>
    <w:rsid w:val="00BB77C8"/>
    <w:rsid w:val="00BC69C5"/>
    <w:rsid w:val="00BD44AB"/>
    <w:rsid w:val="00BE385C"/>
    <w:rsid w:val="00BE5104"/>
    <w:rsid w:val="00BE6900"/>
    <w:rsid w:val="00BF08E3"/>
    <w:rsid w:val="00C0689B"/>
    <w:rsid w:val="00C2008A"/>
    <w:rsid w:val="00C30F1A"/>
    <w:rsid w:val="00C31A5A"/>
    <w:rsid w:val="00C32D06"/>
    <w:rsid w:val="00C333FC"/>
    <w:rsid w:val="00C358CD"/>
    <w:rsid w:val="00C37CBA"/>
    <w:rsid w:val="00C42620"/>
    <w:rsid w:val="00C553F1"/>
    <w:rsid w:val="00C65270"/>
    <w:rsid w:val="00C67A2D"/>
    <w:rsid w:val="00C75D78"/>
    <w:rsid w:val="00C819C9"/>
    <w:rsid w:val="00C871E9"/>
    <w:rsid w:val="00C9230B"/>
    <w:rsid w:val="00C92999"/>
    <w:rsid w:val="00CA291C"/>
    <w:rsid w:val="00CA393E"/>
    <w:rsid w:val="00CA4679"/>
    <w:rsid w:val="00CA61C1"/>
    <w:rsid w:val="00CB5C3D"/>
    <w:rsid w:val="00CC0DCA"/>
    <w:rsid w:val="00CC7246"/>
    <w:rsid w:val="00CD0806"/>
    <w:rsid w:val="00CD19CB"/>
    <w:rsid w:val="00CD2C25"/>
    <w:rsid w:val="00CE12B9"/>
    <w:rsid w:val="00CE2CD6"/>
    <w:rsid w:val="00D1438B"/>
    <w:rsid w:val="00D216DF"/>
    <w:rsid w:val="00D248A8"/>
    <w:rsid w:val="00D26450"/>
    <w:rsid w:val="00D31EC5"/>
    <w:rsid w:val="00D336E0"/>
    <w:rsid w:val="00D347EF"/>
    <w:rsid w:val="00D35862"/>
    <w:rsid w:val="00D365E1"/>
    <w:rsid w:val="00D37EF2"/>
    <w:rsid w:val="00D40FD0"/>
    <w:rsid w:val="00D45F68"/>
    <w:rsid w:val="00D51C74"/>
    <w:rsid w:val="00D51D30"/>
    <w:rsid w:val="00D53D98"/>
    <w:rsid w:val="00D5713F"/>
    <w:rsid w:val="00D62CB9"/>
    <w:rsid w:val="00D70F66"/>
    <w:rsid w:val="00D7682A"/>
    <w:rsid w:val="00D910C1"/>
    <w:rsid w:val="00DA0087"/>
    <w:rsid w:val="00DA2012"/>
    <w:rsid w:val="00DA76D2"/>
    <w:rsid w:val="00DB4CDE"/>
    <w:rsid w:val="00DC4E38"/>
    <w:rsid w:val="00DE7A31"/>
    <w:rsid w:val="00DE7CC8"/>
    <w:rsid w:val="00DF0C24"/>
    <w:rsid w:val="00DF4306"/>
    <w:rsid w:val="00DF4E81"/>
    <w:rsid w:val="00DF5D2B"/>
    <w:rsid w:val="00DF6517"/>
    <w:rsid w:val="00DF7298"/>
    <w:rsid w:val="00E05C43"/>
    <w:rsid w:val="00E131CE"/>
    <w:rsid w:val="00E25005"/>
    <w:rsid w:val="00E266B7"/>
    <w:rsid w:val="00E308C8"/>
    <w:rsid w:val="00E315A1"/>
    <w:rsid w:val="00E34AE8"/>
    <w:rsid w:val="00E41D60"/>
    <w:rsid w:val="00E46705"/>
    <w:rsid w:val="00E504EC"/>
    <w:rsid w:val="00E51F3A"/>
    <w:rsid w:val="00E53F3C"/>
    <w:rsid w:val="00E620D8"/>
    <w:rsid w:val="00E62E4D"/>
    <w:rsid w:val="00E74362"/>
    <w:rsid w:val="00E803D6"/>
    <w:rsid w:val="00E81951"/>
    <w:rsid w:val="00E86347"/>
    <w:rsid w:val="00EA7502"/>
    <w:rsid w:val="00EB25FA"/>
    <w:rsid w:val="00EB32B8"/>
    <w:rsid w:val="00EB4377"/>
    <w:rsid w:val="00EC3891"/>
    <w:rsid w:val="00ED0919"/>
    <w:rsid w:val="00ED2E19"/>
    <w:rsid w:val="00ED3E9E"/>
    <w:rsid w:val="00EE3381"/>
    <w:rsid w:val="00EF308C"/>
    <w:rsid w:val="00EF7C51"/>
    <w:rsid w:val="00F05BBE"/>
    <w:rsid w:val="00F06D76"/>
    <w:rsid w:val="00F11637"/>
    <w:rsid w:val="00F12405"/>
    <w:rsid w:val="00F151C2"/>
    <w:rsid w:val="00F16BBE"/>
    <w:rsid w:val="00F2105D"/>
    <w:rsid w:val="00F306E8"/>
    <w:rsid w:val="00F419B6"/>
    <w:rsid w:val="00F5623E"/>
    <w:rsid w:val="00F569B7"/>
    <w:rsid w:val="00F60AC9"/>
    <w:rsid w:val="00F64512"/>
    <w:rsid w:val="00F65848"/>
    <w:rsid w:val="00F723D3"/>
    <w:rsid w:val="00F90503"/>
    <w:rsid w:val="00F9257A"/>
    <w:rsid w:val="00F94E8F"/>
    <w:rsid w:val="00F95ADE"/>
    <w:rsid w:val="00F96432"/>
    <w:rsid w:val="00FA4910"/>
    <w:rsid w:val="00FB4642"/>
    <w:rsid w:val="00FB466B"/>
    <w:rsid w:val="00FC4861"/>
    <w:rsid w:val="00FC78EA"/>
    <w:rsid w:val="00FD0046"/>
    <w:rsid w:val="00FD08E2"/>
    <w:rsid w:val="00FD17D8"/>
    <w:rsid w:val="00FD454A"/>
    <w:rsid w:val="00FD4570"/>
    <w:rsid w:val="00FD4705"/>
    <w:rsid w:val="00FD47D6"/>
    <w:rsid w:val="00FD4A21"/>
    <w:rsid w:val="00FD6341"/>
    <w:rsid w:val="00FE67F2"/>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4847A"/>
  <w15:docId w15:val="{331A8466-1A8B-4D43-BC67-50AAAE94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C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A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43E"/>
    <w:rPr>
      <w:rFonts w:ascii="Tahoma" w:hAnsi="Tahoma" w:cs="Tahoma"/>
      <w:sz w:val="16"/>
      <w:szCs w:val="16"/>
    </w:rPr>
  </w:style>
  <w:style w:type="paragraph" w:styleId="Header">
    <w:name w:val="header"/>
    <w:basedOn w:val="Normal"/>
    <w:link w:val="HeaderChar"/>
    <w:uiPriority w:val="99"/>
    <w:rsid w:val="003E77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7F8"/>
    <w:rPr>
      <w:rFonts w:cs="Times New Roman"/>
    </w:rPr>
  </w:style>
  <w:style w:type="paragraph" w:styleId="Footer">
    <w:name w:val="footer"/>
    <w:basedOn w:val="Normal"/>
    <w:link w:val="FooterChar"/>
    <w:uiPriority w:val="99"/>
    <w:rsid w:val="003E77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7F8"/>
    <w:rPr>
      <w:rFonts w:cs="Times New Roman"/>
    </w:rPr>
  </w:style>
  <w:style w:type="paragraph" w:styleId="ListParagraph">
    <w:name w:val="List Paragraph"/>
    <w:basedOn w:val="Normal"/>
    <w:uiPriority w:val="34"/>
    <w:qFormat/>
    <w:rsid w:val="00847001"/>
    <w:pPr>
      <w:spacing w:after="0" w:line="240" w:lineRule="auto"/>
      <w:ind w:left="720"/>
    </w:pPr>
    <w:rPr>
      <w:rFonts w:eastAsiaTheme="minorHAnsi"/>
    </w:rPr>
  </w:style>
  <w:style w:type="character" w:customStyle="1" w:styleId="rwrr">
    <w:name w:val="rwrr"/>
    <w:basedOn w:val="DefaultParagraphFont"/>
    <w:rsid w:val="007A5BC9"/>
  </w:style>
  <w:style w:type="character" w:styleId="Hyperlink">
    <w:name w:val="Hyperlink"/>
    <w:basedOn w:val="DefaultParagraphFont"/>
    <w:uiPriority w:val="99"/>
    <w:unhideWhenUsed/>
    <w:rsid w:val="00922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7281">
      <w:bodyDiv w:val="1"/>
      <w:marLeft w:val="0"/>
      <w:marRight w:val="0"/>
      <w:marTop w:val="0"/>
      <w:marBottom w:val="0"/>
      <w:divBdr>
        <w:top w:val="none" w:sz="0" w:space="0" w:color="auto"/>
        <w:left w:val="none" w:sz="0" w:space="0" w:color="auto"/>
        <w:bottom w:val="none" w:sz="0" w:space="0" w:color="auto"/>
        <w:right w:val="none" w:sz="0" w:space="0" w:color="auto"/>
      </w:divBdr>
    </w:div>
    <w:div w:id="426191873">
      <w:bodyDiv w:val="1"/>
      <w:marLeft w:val="0"/>
      <w:marRight w:val="0"/>
      <w:marTop w:val="0"/>
      <w:marBottom w:val="0"/>
      <w:divBdr>
        <w:top w:val="none" w:sz="0" w:space="0" w:color="auto"/>
        <w:left w:val="none" w:sz="0" w:space="0" w:color="auto"/>
        <w:bottom w:val="none" w:sz="0" w:space="0" w:color="auto"/>
        <w:right w:val="none" w:sz="0" w:space="0" w:color="auto"/>
      </w:divBdr>
      <w:divsChild>
        <w:div w:id="1195466114">
          <w:marLeft w:val="0"/>
          <w:marRight w:val="0"/>
          <w:marTop w:val="0"/>
          <w:marBottom w:val="0"/>
          <w:divBdr>
            <w:top w:val="none" w:sz="0" w:space="0" w:color="auto"/>
            <w:left w:val="none" w:sz="0" w:space="0" w:color="auto"/>
            <w:bottom w:val="none" w:sz="0" w:space="0" w:color="auto"/>
            <w:right w:val="none" w:sz="0" w:space="0" w:color="auto"/>
          </w:divBdr>
        </w:div>
        <w:div w:id="1719667780">
          <w:marLeft w:val="0"/>
          <w:marRight w:val="0"/>
          <w:marTop w:val="0"/>
          <w:marBottom w:val="0"/>
          <w:divBdr>
            <w:top w:val="none" w:sz="0" w:space="0" w:color="auto"/>
            <w:left w:val="none" w:sz="0" w:space="0" w:color="auto"/>
            <w:bottom w:val="none" w:sz="0" w:space="0" w:color="auto"/>
            <w:right w:val="none" w:sz="0" w:space="0" w:color="auto"/>
          </w:divBdr>
        </w:div>
      </w:divsChild>
    </w:div>
    <w:div w:id="427965161">
      <w:bodyDiv w:val="1"/>
      <w:marLeft w:val="0"/>
      <w:marRight w:val="0"/>
      <w:marTop w:val="0"/>
      <w:marBottom w:val="0"/>
      <w:divBdr>
        <w:top w:val="none" w:sz="0" w:space="0" w:color="auto"/>
        <w:left w:val="none" w:sz="0" w:space="0" w:color="auto"/>
        <w:bottom w:val="none" w:sz="0" w:space="0" w:color="auto"/>
        <w:right w:val="none" w:sz="0" w:space="0" w:color="auto"/>
      </w:divBdr>
      <w:divsChild>
        <w:div w:id="379089048">
          <w:marLeft w:val="0"/>
          <w:marRight w:val="0"/>
          <w:marTop w:val="0"/>
          <w:marBottom w:val="0"/>
          <w:divBdr>
            <w:top w:val="none" w:sz="0" w:space="0" w:color="auto"/>
            <w:left w:val="none" w:sz="0" w:space="0" w:color="auto"/>
            <w:bottom w:val="none" w:sz="0" w:space="0" w:color="auto"/>
            <w:right w:val="none" w:sz="0" w:space="0" w:color="auto"/>
          </w:divBdr>
        </w:div>
        <w:div w:id="773599316">
          <w:marLeft w:val="0"/>
          <w:marRight w:val="0"/>
          <w:marTop w:val="0"/>
          <w:marBottom w:val="0"/>
          <w:divBdr>
            <w:top w:val="none" w:sz="0" w:space="0" w:color="auto"/>
            <w:left w:val="none" w:sz="0" w:space="0" w:color="auto"/>
            <w:bottom w:val="none" w:sz="0" w:space="0" w:color="auto"/>
            <w:right w:val="none" w:sz="0" w:space="0" w:color="auto"/>
          </w:divBdr>
        </w:div>
      </w:divsChild>
    </w:div>
    <w:div w:id="1141311405">
      <w:bodyDiv w:val="1"/>
      <w:marLeft w:val="0"/>
      <w:marRight w:val="0"/>
      <w:marTop w:val="0"/>
      <w:marBottom w:val="0"/>
      <w:divBdr>
        <w:top w:val="none" w:sz="0" w:space="0" w:color="auto"/>
        <w:left w:val="none" w:sz="0" w:space="0" w:color="auto"/>
        <w:bottom w:val="none" w:sz="0" w:space="0" w:color="auto"/>
        <w:right w:val="none" w:sz="0" w:space="0" w:color="auto"/>
      </w:divBdr>
    </w:div>
    <w:div w:id="1169444347">
      <w:marLeft w:val="0"/>
      <w:marRight w:val="0"/>
      <w:marTop w:val="0"/>
      <w:marBottom w:val="0"/>
      <w:divBdr>
        <w:top w:val="none" w:sz="0" w:space="0" w:color="auto"/>
        <w:left w:val="none" w:sz="0" w:space="0" w:color="auto"/>
        <w:bottom w:val="none" w:sz="0" w:space="0" w:color="auto"/>
        <w:right w:val="none" w:sz="0" w:space="0" w:color="auto"/>
      </w:divBdr>
    </w:div>
    <w:div w:id="1169444348">
      <w:marLeft w:val="0"/>
      <w:marRight w:val="0"/>
      <w:marTop w:val="0"/>
      <w:marBottom w:val="0"/>
      <w:divBdr>
        <w:top w:val="none" w:sz="0" w:space="0" w:color="auto"/>
        <w:left w:val="none" w:sz="0" w:space="0" w:color="auto"/>
        <w:bottom w:val="none" w:sz="0" w:space="0" w:color="auto"/>
        <w:right w:val="none" w:sz="0" w:space="0" w:color="auto"/>
      </w:divBdr>
    </w:div>
    <w:div w:id="1169444349">
      <w:marLeft w:val="0"/>
      <w:marRight w:val="0"/>
      <w:marTop w:val="0"/>
      <w:marBottom w:val="0"/>
      <w:divBdr>
        <w:top w:val="none" w:sz="0" w:space="0" w:color="auto"/>
        <w:left w:val="none" w:sz="0" w:space="0" w:color="auto"/>
        <w:bottom w:val="none" w:sz="0" w:space="0" w:color="auto"/>
        <w:right w:val="none" w:sz="0" w:space="0" w:color="auto"/>
      </w:divBdr>
    </w:div>
    <w:div w:id="1169444350">
      <w:marLeft w:val="0"/>
      <w:marRight w:val="0"/>
      <w:marTop w:val="0"/>
      <w:marBottom w:val="0"/>
      <w:divBdr>
        <w:top w:val="none" w:sz="0" w:space="0" w:color="auto"/>
        <w:left w:val="none" w:sz="0" w:space="0" w:color="auto"/>
        <w:bottom w:val="none" w:sz="0" w:space="0" w:color="auto"/>
        <w:right w:val="none" w:sz="0" w:space="0" w:color="auto"/>
      </w:divBdr>
    </w:div>
    <w:div w:id="1169444351">
      <w:marLeft w:val="0"/>
      <w:marRight w:val="0"/>
      <w:marTop w:val="0"/>
      <w:marBottom w:val="0"/>
      <w:divBdr>
        <w:top w:val="none" w:sz="0" w:space="0" w:color="auto"/>
        <w:left w:val="none" w:sz="0" w:space="0" w:color="auto"/>
        <w:bottom w:val="none" w:sz="0" w:space="0" w:color="auto"/>
        <w:right w:val="none" w:sz="0" w:space="0" w:color="auto"/>
      </w:divBdr>
    </w:div>
    <w:div w:id="1169444352">
      <w:marLeft w:val="0"/>
      <w:marRight w:val="0"/>
      <w:marTop w:val="0"/>
      <w:marBottom w:val="0"/>
      <w:divBdr>
        <w:top w:val="none" w:sz="0" w:space="0" w:color="auto"/>
        <w:left w:val="none" w:sz="0" w:space="0" w:color="auto"/>
        <w:bottom w:val="none" w:sz="0" w:space="0" w:color="auto"/>
        <w:right w:val="none" w:sz="0" w:space="0" w:color="auto"/>
      </w:divBdr>
    </w:div>
    <w:div w:id="1169444353">
      <w:marLeft w:val="0"/>
      <w:marRight w:val="0"/>
      <w:marTop w:val="0"/>
      <w:marBottom w:val="0"/>
      <w:divBdr>
        <w:top w:val="none" w:sz="0" w:space="0" w:color="auto"/>
        <w:left w:val="none" w:sz="0" w:space="0" w:color="auto"/>
        <w:bottom w:val="none" w:sz="0" w:space="0" w:color="auto"/>
        <w:right w:val="none" w:sz="0" w:space="0" w:color="auto"/>
      </w:divBdr>
    </w:div>
    <w:div w:id="1169444354">
      <w:marLeft w:val="0"/>
      <w:marRight w:val="0"/>
      <w:marTop w:val="0"/>
      <w:marBottom w:val="0"/>
      <w:divBdr>
        <w:top w:val="none" w:sz="0" w:space="0" w:color="auto"/>
        <w:left w:val="none" w:sz="0" w:space="0" w:color="auto"/>
        <w:bottom w:val="none" w:sz="0" w:space="0" w:color="auto"/>
        <w:right w:val="none" w:sz="0" w:space="0" w:color="auto"/>
      </w:divBdr>
    </w:div>
    <w:div w:id="1279291684">
      <w:bodyDiv w:val="1"/>
      <w:marLeft w:val="0"/>
      <w:marRight w:val="0"/>
      <w:marTop w:val="0"/>
      <w:marBottom w:val="0"/>
      <w:divBdr>
        <w:top w:val="none" w:sz="0" w:space="0" w:color="auto"/>
        <w:left w:val="none" w:sz="0" w:space="0" w:color="auto"/>
        <w:bottom w:val="none" w:sz="0" w:space="0" w:color="auto"/>
        <w:right w:val="none" w:sz="0" w:space="0" w:color="auto"/>
      </w:divBdr>
    </w:div>
    <w:div w:id="1503158667">
      <w:bodyDiv w:val="1"/>
      <w:marLeft w:val="0"/>
      <w:marRight w:val="0"/>
      <w:marTop w:val="0"/>
      <w:marBottom w:val="0"/>
      <w:divBdr>
        <w:top w:val="none" w:sz="0" w:space="0" w:color="auto"/>
        <w:left w:val="none" w:sz="0" w:space="0" w:color="auto"/>
        <w:bottom w:val="none" w:sz="0" w:space="0" w:color="auto"/>
        <w:right w:val="none" w:sz="0" w:space="0" w:color="auto"/>
      </w:divBdr>
    </w:div>
    <w:div w:id="1710297596">
      <w:bodyDiv w:val="1"/>
      <w:marLeft w:val="0"/>
      <w:marRight w:val="0"/>
      <w:marTop w:val="0"/>
      <w:marBottom w:val="0"/>
      <w:divBdr>
        <w:top w:val="none" w:sz="0" w:space="0" w:color="auto"/>
        <w:left w:val="none" w:sz="0" w:space="0" w:color="auto"/>
        <w:bottom w:val="none" w:sz="0" w:space="0" w:color="auto"/>
        <w:right w:val="none" w:sz="0" w:space="0" w:color="auto"/>
      </w:divBdr>
    </w:div>
    <w:div w:id="1956448087">
      <w:bodyDiv w:val="1"/>
      <w:marLeft w:val="0"/>
      <w:marRight w:val="0"/>
      <w:marTop w:val="0"/>
      <w:marBottom w:val="0"/>
      <w:divBdr>
        <w:top w:val="none" w:sz="0" w:space="0" w:color="auto"/>
        <w:left w:val="none" w:sz="0" w:space="0" w:color="auto"/>
        <w:bottom w:val="none" w:sz="0" w:space="0" w:color="auto"/>
        <w:right w:val="none" w:sz="0" w:space="0" w:color="auto"/>
      </w:divBdr>
      <w:divsChild>
        <w:div w:id="599097256">
          <w:marLeft w:val="0"/>
          <w:marRight w:val="0"/>
          <w:marTop w:val="0"/>
          <w:marBottom w:val="0"/>
          <w:divBdr>
            <w:top w:val="none" w:sz="0" w:space="0" w:color="auto"/>
            <w:left w:val="none" w:sz="0" w:space="0" w:color="auto"/>
            <w:bottom w:val="none" w:sz="0" w:space="0" w:color="auto"/>
            <w:right w:val="none" w:sz="0" w:space="0" w:color="auto"/>
          </w:divBdr>
        </w:div>
        <w:div w:id="197745433">
          <w:marLeft w:val="0"/>
          <w:marRight w:val="0"/>
          <w:marTop w:val="0"/>
          <w:marBottom w:val="0"/>
          <w:divBdr>
            <w:top w:val="none" w:sz="0" w:space="0" w:color="auto"/>
            <w:left w:val="none" w:sz="0" w:space="0" w:color="auto"/>
            <w:bottom w:val="none" w:sz="0" w:space="0" w:color="auto"/>
            <w:right w:val="none" w:sz="0" w:space="0" w:color="auto"/>
          </w:divBdr>
        </w:div>
      </w:divsChild>
    </w:div>
    <w:div w:id="2054228931">
      <w:bodyDiv w:val="1"/>
      <w:marLeft w:val="0"/>
      <w:marRight w:val="0"/>
      <w:marTop w:val="0"/>
      <w:marBottom w:val="0"/>
      <w:divBdr>
        <w:top w:val="none" w:sz="0" w:space="0" w:color="auto"/>
        <w:left w:val="none" w:sz="0" w:space="0" w:color="auto"/>
        <w:bottom w:val="none" w:sz="0" w:space="0" w:color="auto"/>
        <w:right w:val="none" w:sz="0" w:space="0" w:color="auto"/>
      </w:divBdr>
      <w:divsChild>
        <w:div w:id="1521745947">
          <w:marLeft w:val="0"/>
          <w:marRight w:val="0"/>
          <w:marTop w:val="0"/>
          <w:marBottom w:val="0"/>
          <w:divBdr>
            <w:top w:val="none" w:sz="0" w:space="0" w:color="auto"/>
            <w:left w:val="none" w:sz="0" w:space="0" w:color="auto"/>
            <w:bottom w:val="none" w:sz="0" w:space="0" w:color="auto"/>
            <w:right w:val="none" w:sz="0" w:space="0" w:color="auto"/>
          </w:divBdr>
        </w:div>
        <w:div w:id="225846275">
          <w:marLeft w:val="0"/>
          <w:marRight w:val="0"/>
          <w:marTop w:val="0"/>
          <w:marBottom w:val="0"/>
          <w:divBdr>
            <w:top w:val="none" w:sz="0" w:space="0" w:color="auto"/>
            <w:left w:val="none" w:sz="0" w:space="0" w:color="auto"/>
            <w:bottom w:val="none" w:sz="0" w:space="0" w:color="auto"/>
            <w:right w:val="none" w:sz="0" w:space="0" w:color="auto"/>
          </w:divBdr>
        </w:div>
        <w:div w:id="19983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Annual Plan 2015-2016</vt:lpstr>
    </vt:vector>
  </TitlesOfParts>
  <Company>Redwoods Community College District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2015-2016</dc:title>
  <dc:creator>Hill, Angelina</dc:creator>
  <cp:lastModifiedBy>Chown, Paul</cp:lastModifiedBy>
  <cp:revision>28</cp:revision>
  <cp:lastPrinted>2017-04-14T18:35:00Z</cp:lastPrinted>
  <dcterms:created xsi:type="dcterms:W3CDTF">2019-05-16T23:33:00Z</dcterms:created>
  <dcterms:modified xsi:type="dcterms:W3CDTF">2021-02-26T00:23:00Z</dcterms:modified>
</cp:coreProperties>
</file>